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36F85" w14:textId="77777777" w:rsidR="00293F8C" w:rsidRDefault="00982055">
      <w:pPr>
        <w:jc w:val="center"/>
      </w:pPr>
      <w:r>
        <w:rPr>
          <w:b/>
          <w:color w:val="C69C36"/>
          <w:sz w:val="24"/>
        </w:rPr>
        <w:t>Mansfield District Council</w:t>
      </w:r>
    </w:p>
    <w:p w14:paraId="6CAC2D3E" w14:textId="77777777" w:rsidR="00293F8C" w:rsidRDefault="00982055">
      <w:pPr>
        <w:jc w:val="center"/>
      </w:pPr>
      <w:r>
        <w:rPr>
          <w:rFonts w:ascii="Aptos Display" w:hAnsi="Aptos Display"/>
          <w:b/>
          <w:color w:val="6B305F"/>
          <w:sz w:val="52"/>
        </w:rPr>
        <w:t>Tenant Assurance Panel</w:t>
      </w:r>
      <w:r>
        <w:rPr>
          <w:rFonts w:ascii="Aptos Display" w:hAnsi="Aptos Display"/>
          <w:b/>
          <w:color w:val="6B305F"/>
          <w:sz w:val="52"/>
        </w:rPr>
        <w:br/>
        <w:t>Complaints Assurance Pack</w:t>
      </w:r>
    </w:p>
    <w:p w14:paraId="1481F0F7" w14:textId="77777777" w:rsidR="00293F8C" w:rsidRDefault="00982055">
      <w:pPr>
        <w:jc w:val="center"/>
      </w:pPr>
      <w:r>
        <w:rPr>
          <w:i/>
          <w:color w:val="1D2828"/>
          <w:sz w:val="24"/>
        </w:rPr>
        <w:t>Assessing assurance against complaints handling in line with the Transparency, Influence and Accountability Consumer Standard</w:t>
      </w:r>
    </w:p>
    <w:tbl>
      <w:tblPr>
        <w:tblStyle w:val="TableGrid"/>
        <w:tblW w:w="0" w:type="auto"/>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ook w:val="04A0" w:firstRow="1" w:lastRow="0" w:firstColumn="1" w:lastColumn="0" w:noHBand="0" w:noVBand="1"/>
      </w:tblPr>
      <w:tblGrid>
        <w:gridCol w:w="2736"/>
        <w:gridCol w:w="6624"/>
      </w:tblGrid>
      <w:tr w:rsidR="00293F8C" w14:paraId="1A902D88" w14:textId="77777777" w:rsidTr="5A268919">
        <w:trPr>
          <w:tblHeader/>
          <w:jc w:val="center"/>
        </w:trPr>
        <w:tc>
          <w:tcPr>
            <w:tcW w:w="2736" w:type="dxa"/>
            <w:shd w:val="clear" w:color="auto" w:fill="6B305F"/>
            <w:vAlign w:val="center"/>
          </w:tcPr>
          <w:p w14:paraId="5F842BCD" w14:textId="77777777" w:rsidR="00293F8C" w:rsidRDefault="5A268919" w:rsidP="5A268919">
            <w:pPr>
              <w:rPr>
                <w:b/>
                <w:bCs/>
                <w:color w:val="FFFFFF" w:themeColor="background1"/>
                <w:sz w:val="24"/>
                <w:szCs w:val="24"/>
              </w:rPr>
            </w:pPr>
            <w:r w:rsidRPr="5A268919">
              <w:rPr>
                <w:b/>
                <w:bCs/>
                <w:color w:val="FFFFFF"/>
                <w:sz w:val="24"/>
                <w:szCs w:val="24"/>
              </w:rPr>
              <w:t>Meeting</w:t>
            </w:r>
          </w:p>
        </w:tc>
        <w:tc>
          <w:tcPr>
            <w:tcW w:w="6624" w:type="dxa"/>
            <w:shd w:val="clear" w:color="auto" w:fill="F5F1F5"/>
            <w:vAlign w:val="center"/>
          </w:tcPr>
          <w:p w14:paraId="67AB0E0F" w14:textId="77777777" w:rsidR="00293F8C" w:rsidRDefault="5A268919" w:rsidP="5A268919">
            <w:pPr>
              <w:rPr>
                <w:sz w:val="24"/>
                <w:szCs w:val="24"/>
              </w:rPr>
            </w:pPr>
            <w:r w:rsidRPr="5A268919">
              <w:rPr>
                <w:sz w:val="24"/>
                <w:szCs w:val="24"/>
              </w:rPr>
              <w:t>Tenant Assurance Panel: Complaints assurance focus</w:t>
            </w:r>
          </w:p>
        </w:tc>
      </w:tr>
      <w:tr w:rsidR="00293F8C" w14:paraId="0F367A3B" w14:textId="77777777" w:rsidTr="5A268919">
        <w:trPr>
          <w:jc w:val="center"/>
        </w:trPr>
        <w:tc>
          <w:tcPr>
            <w:tcW w:w="2736" w:type="dxa"/>
            <w:shd w:val="clear" w:color="auto" w:fill="6B305F"/>
            <w:vAlign w:val="center"/>
          </w:tcPr>
          <w:p w14:paraId="39EC13BE" w14:textId="77777777" w:rsidR="00293F8C" w:rsidRDefault="5A268919" w:rsidP="5A268919">
            <w:pPr>
              <w:rPr>
                <w:b/>
                <w:bCs/>
                <w:color w:val="FFFFFF" w:themeColor="background1"/>
                <w:sz w:val="24"/>
                <w:szCs w:val="24"/>
              </w:rPr>
            </w:pPr>
            <w:r w:rsidRPr="5A268919">
              <w:rPr>
                <w:b/>
                <w:bCs/>
                <w:color w:val="FFFFFF"/>
                <w:sz w:val="24"/>
                <w:szCs w:val="24"/>
              </w:rPr>
              <w:t>Purpose</w:t>
            </w:r>
          </w:p>
        </w:tc>
        <w:tc>
          <w:tcPr>
            <w:tcW w:w="6624" w:type="dxa"/>
            <w:shd w:val="clear" w:color="auto" w:fill="FFFFFF"/>
            <w:vAlign w:val="center"/>
          </w:tcPr>
          <w:p w14:paraId="1CBDDC9F" w14:textId="77777777" w:rsidR="00293F8C" w:rsidRDefault="5A268919" w:rsidP="5A268919">
            <w:pPr>
              <w:rPr>
                <w:sz w:val="24"/>
                <w:szCs w:val="24"/>
              </w:rPr>
            </w:pPr>
            <w:r w:rsidRPr="5A268919">
              <w:rPr>
                <w:sz w:val="24"/>
                <w:szCs w:val="24"/>
              </w:rPr>
              <w:t>To enable tenant members to review, challenge and provide assurance on complaint handling arrangements.</w:t>
            </w:r>
          </w:p>
        </w:tc>
      </w:tr>
      <w:tr w:rsidR="00293F8C" w14:paraId="0412310C" w14:textId="77777777" w:rsidTr="5A268919">
        <w:trPr>
          <w:jc w:val="center"/>
        </w:trPr>
        <w:tc>
          <w:tcPr>
            <w:tcW w:w="2736" w:type="dxa"/>
            <w:shd w:val="clear" w:color="auto" w:fill="6B305F"/>
            <w:vAlign w:val="center"/>
          </w:tcPr>
          <w:p w14:paraId="5D065646" w14:textId="77777777" w:rsidR="00293F8C" w:rsidRDefault="5A268919" w:rsidP="5A268919">
            <w:pPr>
              <w:rPr>
                <w:b/>
                <w:bCs/>
                <w:color w:val="FFFFFF" w:themeColor="background1"/>
                <w:sz w:val="24"/>
                <w:szCs w:val="24"/>
              </w:rPr>
            </w:pPr>
            <w:r w:rsidRPr="5A268919">
              <w:rPr>
                <w:b/>
                <w:bCs/>
                <w:color w:val="FFFFFF"/>
                <w:sz w:val="24"/>
                <w:szCs w:val="24"/>
              </w:rPr>
              <w:t>Core assurance question</w:t>
            </w:r>
          </w:p>
        </w:tc>
        <w:tc>
          <w:tcPr>
            <w:tcW w:w="6624" w:type="dxa"/>
            <w:shd w:val="clear" w:color="auto" w:fill="F5F1F5"/>
            <w:vAlign w:val="center"/>
          </w:tcPr>
          <w:p w14:paraId="0CA27FE1" w14:textId="77777777" w:rsidR="00293F8C" w:rsidRDefault="5A268919" w:rsidP="5A268919">
            <w:pPr>
              <w:rPr>
                <w:sz w:val="24"/>
                <w:szCs w:val="24"/>
              </w:rPr>
            </w:pPr>
            <w:r w:rsidRPr="5A268919">
              <w:rPr>
                <w:sz w:val="24"/>
                <w:szCs w:val="24"/>
              </w:rPr>
              <w:t>Can TAP be reasonably assured that complaints are handled fairly and effectively, and that learning is used to improve services?</w:t>
            </w:r>
          </w:p>
        </w:tc>
      </w:tr>
      <w:tr w:rsidR="00293F8C" w14:paraId="1F434F0D" w14:textId="77777777" w:rsidTr="5A268919">
        <w:trPr>
          <w:jc w:val="center"/>
        </w:trPr>
        <w:tc>
          <w:tcPr>
            <w:tcW w:w="2736" w:type="dxa"/>
            <w:shd w:val="clear" w:color="auto" w:fill="6B305F"/>
            <w:vAlign w:val="center"/>
          </w:tcPr>
          <w:p w14:paraId="10651257" w14:textId="77777777" w:rsidR="00293F8C" w:rsidRDefault="5A268919" w:rsidP="5A268919">
            <w:pPr>
              <w:rPr>
                <w:b/>
                <w:bCs/>
                <w:color w:val="FFFFFF" w:themeColor="background1"/>
                <w:sz w:val="24"/>
                <w:szCs w:val="24"/>
              </w:rPr>
            </w:pPr>
            <w:r w:rsidRPr="5A268919">
              <w:rPr>
                <w:b/>
                <w:bCs/>
                <w:color w:val="FFFFFF"/>
                <w:sz w:val="24"/>
                <w:szCs w:val="24"/>
              </w:rPr>
              <w:t>Lead evidence sources</w:t>
            </w:r>
          </w:p>
        </w:tc>
        <w:tc>
          <w:tcPr>
            <w:tcW w:w="6624" w:type="dxa"/>
            <w:shd w:val="clear" w:color="auto" w:fill="FFFFFF"/>
            <w:vAlign w:val="center"/>
          </w:tcPr>
          <w:p w14:paraId="151C7F18" w14:textId="77777777" w:rsidR="00293F8C" w:rsidRDefault="5A268919" w:rsidP="5A268919">
            <w:pPr>
              <w:rPr>
                <w:sz w:val="24"/>
                <w:szCs w:val="24"/>
              </w:rPr>
            </w:pPr>
            <w:r w:rsidRPr="5A268919">
              <w:rPr>
                <w:sz w:val="24"/>
                <w:szCs w:val="24"/>
              </w:rPr>
              <w:t>Complaints Assurance Report; Complaints assurance docs; TAP Terms of Reference.</w:t>
            </w:r>
          </w:p>
        </w:tc>
      </w:tr>
      <w:tr w:rsidR="00293F8C" w14:paraId="1E01FC43" w14:textId="77777777" w:rsidTr="5A268919">
        <w:trPr>
          <w:jc w:val="center"/>
        </w:trPr>
        <w:tc>
          <w:tcPr>
            <w:tcW w:w="2736" w:type="dxa"/>
            <w:shd w:val="clear" w:color="auto" w:fill="6B305F"/>
            <w:vAlign w:val="center"/>
          </w:tcPr>
          <w:p w14:paraId="6C50550A" w14:textId="77777777" w:rsidR="00293F8C" w:rsidRDefault="5A268919" w:rsidP="5A268919">
            <w:pPr>
              <w:rPr>
                <w:b/>
                <w:bCs/>
                <w:color w:val="FFFFFF" w:themeColor="background1"/>
                <w:sz w:val="24"/>
                <w:szCs w:val="24"/>
              </w:rPr>
            </w:pPr>
            <w:r w:rsidRPr="5A268919">
              <w:rPr>
                <w:b/>
                <w:bCs/>
                <w:color w:val="FFFFFF"/>
                <w:sz w:val="24"/>
                <w:szCs w:val="24"/>
              </w:rPr>
              <w:t>Prepared for</w:t>
            </w:r>
          </w:p>
        </w:tc>
        <w:tc>
          <w:tcPr>
            <w:tcW w:w="6624" w:type="dxa"/>
            <w:shd w:val="clear" w:color="auto" w:fill="F5F1F5"/>
            <w:vAlign w:val="center"/>
          </w:tcPr>
          <w:p w14:paraId="1B51C14A" w14:textId="77777777" w:rsidR="00293F8C" w:rsidRDefault="5A268919" w:rsidP="5A268919">
            <w:pPr>
              <w:rPr>
                <w:sz w:val="24"/>
                <w:szCs w:val="24"/>
              </w:rPr>
            </w:pPr>
            <w:r w:rsidRPr="5A268919">
              <w:rPr>
                <w:sz w:val="24"/>
                <w:szCs w:val="24"/>
              </w:rPr>
              <w:t>Next TAP meeting</w:t>
            </w:r>
          </w:p>
        </w:tc>
      </w:tr>
    </w:tbl>
    <w:p w14:paraId="4C8E6605" w14:textId="77777777" w:rsidR="00293F8C" w:rsidRDefault="00982055">
      <w:pPr>
        <w:spacing w:before="480"/>
        <w:jc w:val="center"/>
      </w:pPr>
      <w:r>
        <w:rPr>
          <w:color w:val="1D2828"/>
          <w:sz w:val="20"/>
        </w:rPr>
        <w:t>Pack contents: meeting plan, evidence checklist, challenge questions, scoring matrix, assurance statement template and action log.</w:t>
      </w:r>
    </w:p>
    <w:p w14:paraId="672A6659" w14:textId="77777777" w:rsidR="00293F8C" w:rsidRDefault="00982055">
      <w:r>
        <w:br w:type="page"/>
      </w:r>
    </w:p>
    <w:p w14:paraId="6677235D" w14:textId="77777777" w:rsidR="00293F8C" w:rsidRDefault="00982055">
      <w:pPr>
        <w:pStyle w:val="Heading1"/>
      </w:pPr>
      <w:r>
        <w:rPr>
          <w:rFonts w:ascii="Aptos Display" w:hAnsi="Aptos Display"/>
          <w:color w:val="6B305F"/>
        </w:rPr>
        <w:lastRenderedPageBreak/>
        <w:t>1. Purpose and assurance scope</w:t>
      </w:r>
    </w:p>
    <w:p w14:paraId="07EF9A8C" w14:textId="77777777" w:rsidR="00293F8C" w:rsidRDefault="5A268919" w:rsidP="5A268919">
      <w:pPr>
        <w:spacing w:after="100" w:line="252" w:lineRule="auto"/>
        <w:rPr>
          <w:sz w:val="24"/>
          <w:szCs w:val="24"/>
        </w:rPr>
      </w:pPr>
      <w:r w:rsidRPr="5A268919">
        <w:rPr>
          <w:sz w:val="24"/>
          <w:szCs w:val="24"/>
        </w:rPr>
        <w:t>This pack is designed to help the Tenant Assurance Panel make a clear, evidence-based judgement on complaints assurance. It avoids individual complaint case review and focuses on strategic performance, tenant experience, learning, fairness and oversight.</w:t>
      </w:r>
    </w:p>
    <w:p w14:paraId="4DD92425" w14:textId="77777777" w:rsidR="00293F8C" w:rsidRDefault="5A268919" w:rsidP="5A268919">
      <w:pPr>
        <w:spacing w:after="100" w:line="252" w:lineRule="auto"/>
        <w:rPr>
          <w:sz w:val="24"/>
          <w:szCs w:val="24"/>
        </w:rPr>
      </w:pPr>
      <w:r w:rsidRPr="5A268919">
        <w:rPr>
          <w:sz w:val="24"/>
          <w:szCs w:val="24"/>
        </w:rPr>
        <w:t>The panel role is to provide independent assurance and challenge on Mansfield District Council landlord services, including performance against Consumer Standards, tenant experience and complaints. The TAP remit is strategic oversight rather than resolving individual tenancy or complaint issues.</w:t>
      </w:r>
    </w:p>
    <w:tbl>
      <w:tblPr>
        <w:tblW w:w="0" w:type="auto"/>
        <w:jc w:val="center"/>
        <w:tblBorders>
          <w:top w:val="single" w:sz="6" w:space="0" w:color="E6D19C"/>
          <w:left w:val="single" w:sz="6" w:space="0" w:color="E6D19C"/>
          <w:bottom w:val="single" w:sz="6" w:space="0" w:color="E6D19C"/>
          <w:right w:val="single" w:sz="6" w:space="0" w:color="E6D19C"/>
          <w:insideH w:val="single" w:sz="6" w:space="0" w:color="E6D19C"/>
          <w:insideV w:val="single" w:sz="6" w:space="0" w:color="E6D19C"/>
        </w:tblBorders>
        <w:tblLook w:val="04A0" w:firstRow="1" w:lastRow="0" w:firstColumn="1" w:lastColumn="0" w:noHBand="0" w:noVBand="1"/>
      </w:tblPr>
      <w:tblGrid>
        <w:gridCol w:w="10352"/>
      </w:tblGrid>
      <w:tr w:rsidR="00293F8C" w14:paraId="51FEC5D1" w14:textId="77777777" w:rsidTr="5A268919">
        <w:trPr>
          <w:tblHeader/>
          <w:jc w:val="center"/>
        </w:trPr>
        <w:tc>
          <w:tcPr>
            <w:tcW w:w="10368" w:type="dxa"/>
            <w:shd w:val="clear" w:color="auto" w:fill="F8F1DF"/>
            <w:vAlign w:val="center"/>
          </w:tcPr>
          <w:p w14:paraId="54112F01" w14:textId="77777777" w:rsidR="00293F8C" w:rsidRDefault="5A268919" w:rsidP="5A268919">
            <w:pPr>
              <w:spacing w:after="0"/>
              <w:rPr>
                <w:b/>
                <w:bCs/>
                <w:color w:val="1D2828"/>
                <w:sz w:val="24"/>
                <w:szCs w:val="24"/>
              </w:rPr>
            </w:pPr>
            <w:r w:rsidRPr="5A268919">
              <w:rPr>
                <w:b/>
                <w:bCs/>
                <w:color w:val="1D2828"/>
                <w:sz w:val="24"/>
                <w:szCs w:val="24"/>
              </w:rPr>
              <w:t>Recommended assurance question: Can TAP be reasonably assured that complaints are handled fairly and effectively, and that tenant feedback and complaint learning are used to improve services?</w:t>
            </w:r>
          </w:p>
        </w:tc>
      </w:tr>
    </w:tbl>
    <w:p w14:paraId="0A37501D" w14:textId="77777777" w:rsidR="00293F8C" w:rsidRDefault="00293F8C"/>
    <w:p w14:paraId="046783BE" w14:textId="77777777" w:rsidR="00293F8C" w:rsidRDefault="00982055">
      <w:pPr>
        <w:pStyle w:val="Heading1"/>
      </w:pPr>
      <w:r>
        <w:rPr>
          <w:rFonts w:ascii="Aptos Display" w:hAnsi="Aptos Display"/>
          <w:color w:val="6B305F"/>
        </w:rPr>
        <w:t>2. What the panel should assess</w:t>
      </w:r>
    </w:p>
    <w:tbl>
      <w:tblPr>
        <w:tblStyle w:val="TableGrid"/>
        <w:tblW w:w="0" w:type="auto"/>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ook w:val="04A0" w:firstRow="1" w:lastRow="0" w:firstColumn="1" w:lastColumn="0" w:noHBand="0" w:noVBand="1"/>
      </w:tblPr>
      <w:tblGrid>
        <w:gridCol w:w="4515"/>
        <w:gridCol w:w="5837"/>
      </w:tblGrid>
      <w:tr w:rsidR="00293F8C" w14:paraId="17B8ABA9" w14:textId="77777777" w:rsidTr="5A268919">
        <w:trPr>
          <w:tblHeader/>
        </w:trPr>
        <w:tc>
          <w:tcPr>
            <w:tcW w:w="2880" w:type="dxa"/>
            <w:shd w:val="clear" w:color="auto" w:fill="6B305F"/>
            <w:vAlign w:val="center"/>
          </w:tcPr>
          <w:p w14:paraId="5E5315AE" w14:textId="77777777" w:rsidR="00293F8C" w:rsidRDefault="5A268919" w:rsidP="5A268919">
            <w:pPr>
              <w:rPr>
                <w:b/>
                <w:bCs/>
                <w:color w:val="FFFFFF" w:themeColor="background1"/>
                <w:sz w:val="24"/>
                <w:szCs w:val="24"/>
              </w:rPr>
            </w:pPr>
            <w:r w:rsidRPr="5A268919">
              <w:rPr>
                <w:b/>
                <w:bCs/>
                <w:color w:val="FFFFFF"/>
                <w:sz w:val="24"/>
                <w:szCs w:val="24"/>
              </w:rPr>
              <w:t>Assurance area</w:t>
            </w:r>
          </w:p>
        </w:tc>
        <w:tc>
          <w:tcPr>
            <w:tcW w:w="6768" w:type="dxa"/>
            <w:shd w:val="clear" w:color="auto" w:fill="6B305F"/>
            <w:vAlign w:val="center"/>
          </w:tcPr>
          <w:p w14:paraId="1B3DCC0E" w14:textId="77777777" w:rsidR="00293F8C" w:rsidRDefault="5A268919" w:rsidP="5A268919">
            <w:pPr>
              <w:rPr>
                <w:b/>
                <w:bCs/>
                <w:color w:val="FFFFFF" w:themeColor="background1"/>
                <w:sz w:val="24"/>
                <w:szCs w:val="24"/>
              </w:rPr>
            </w:pPr>
            <w:r w:rsidRPr="5A268919">
              <w:rPr>
                <w:b/>
                <w:bCs/>
                <w:color w:val="FFFFFF"/>
                <w:sz w:val="24"/>
                <w:szCs w:val="24"/>
              </w:rPr>
              <w:t>Panel test</w:t>
            </w:r>
          </w:p>
        </w:tc>
      </w:tr>
      <w:tr w:rsidR="00293F8C" w14:paraId="448BD14A" w14:textId="77777777" w:rsidTr="5A268919">
        <w:tc>
          <w:tcPr>
            <w:tcW w:w="5184" w:type="dxa"/>
            <w:vAlign w:val="center"/>
          </w:tcPr>
          <w:p w14:paraId="0D6F159C" w14:textId="77777777" w:rsidR="00293F8C" w:rsidRDefault="5A268919" w:rsidP="5A268919">
            <w:pPr>
              <w:rPr>
                <w:b/>
                <w:bCs/>
                <w:sz w:val="24"/>
                <w:szCs w:val="24"/>
              </w:rPr>
            </w:pPr>
            <w:r w:rsidRPr="5A268919">
              <w:rPr>
                <w:b/>
                <w:bCs/>
                <w:sz w:val="24"/>
                <w:szCs w:val="24"/>
              </w:rPr>
              <w:t>Policy and accessibility</w:t>
            </w:r>
          </w:p>
        </w:tc>
        <w:tc>
          <w:tcPr>
            <w:tcW w:w="5184" w:type="dxa"/>
            <w:vAlign w:val="center"/>
          </w:tcPr>
          <w:p w14:paraId="3347A43E" w14:textId="77777777" w:rsidR="00293F8C" w:rsidRDefault="5A268919" w:rsidP="5A268919">
            <w:pPr>
              <w:rPr>
                <w:sz w:val="24"/>
                <w:szCs w:val="24"/>
              </w:rPr>
            </w:pPr>
            <w:r w:rsidRPr="5A268919">
              <w:rPr>
                <w:sz w:val="24"/>
                <w:szCs w:val="24"/>
              </w:rPr>
              <w:t>Is the complaints process clear, accessible and aligned to the Housing Ombudsman Complaint Handling Code?</w:t>
            </w:r>
          </w:p>
        </w:tc>
      </w:tr>
      <w:tr w:rsidR="00293F8C" w14:paraId="027E5E15" w14:textId="77777777" w:rsidTr="5A268919">
        <w:tc>
          <w:tcPr>
            <w:tcW w:w="5184" w:type="dxa"/>
            <w:vAlign w:val="center"/>
          </w:tcPr>
          <w:p w14:paraId="03E19C96" w14:textId="77777777" w:rsidR="00293F8C" w:rsidRDefault="5A268919" w:rsidP="5A268919">
            <w:pPr>
              <w:rPr>
                <w:b/>
                <w:bCs/>
                <w:sz w:val="24"/>
                <w:szCs w:val="24"/>
              </w:rPr>
            </w:pPr>
            <w:r w:rsidRPr="5A268919">
              <w:rPr>
                <w:b/>
                <w:bCs/>
                <w:sz w:val="24"/>
                <w:szCs w:val="24"/>
              </w:rPr>
              <w:t>Performance and compliance</w:t>
            </w:r>
          </w:p>
        </w:tc>
        <w:tc>
          <w:tcPr>
            <w:tcW w:w="5184" w:type="dxa"/>
            <w:vAlign w:val="center"/>
          </w:tcPr>
          <w:p w14:paraId="282656E0" w14:textId="77777777" w:rsidR="00293F8C" w:rsidRDefault="5A268919" w:rsidP="5A268919">
            <w:pPr>
              <w:rPr>
                <w:sz w:val="24"/>
                <w:szCs w:val="24"/>
              </w:rPr>
            </w:pPr>
            <w:r w:rsidRPr="5A268919">
              <w:rPr>
                <w:sz w:val="24"/>
                <w:szCs w:val="24"/>
              </w:rPr>
              <w:t>Are complaints handled within expected timescales, and are volumes, escalations and Ombudsman cases understood?</w:t>
            </w:r>
          </w:p>
        </w:tc>
      </w:tr>
      <w:tr w:rsidR="00293F8C" w14:paraId="0D2B88DD" w14:textId="77777777" w:rsidTr="5A268919">
        <w:tc>
          <w:tcPr>
            <w:tcW w:w="5184" w:type="dxa"/>
            <w:vAlign w:val="center"/>
          </w:tcPr>
          <w:p w14:paraId="5319392D" w14:textId="77777777" w:rsidR="00293F8C" w:rsidRDefault="5A268919" w:rsidP="5A268919">
            <w:pPr>
              <w:rPr>
                <w:b/>
                <w:bCs/>
                <w:sz w:val="24"/>
                <w:szCs w:val="24"/>
              </w:rPr>
            </w:pPr>
            <w:r w:rsidRPr="5A268919">
              <w:rPr>
                <w:b/>
                <w:bCs/>
                <w:sz w:val="24"/>
                <w:szCs w:val="24"/>
              </w:rPr>
              <w:t>Tenant experience</w:t>
            </w:r>
          </w:p>
        </w:tc>
        <w:tc>
          <w:tcPr>
            <w:tcW w:w="5184" w:type="dxa"/>
            <w:vAlign w:val="center"/>
          </w:tcPr>
          <w:p w14:paraId="3F209C76" w14:textId="77777777" w:rsidR="00293F8C" w:rsidRDefault="5A268919" w:rsidP="5A268919">
            <w:pPr>
              <w:rPr>
                <w:sz w:val="24"/>
                <w:szCs w:val="24"/>
              </w:rPr>
            </w:pPr>
            <w:r w:rsidRPr="5A268919">
              <w:rPr>
                <w:sz w:val="24"/>
                <w:szCs w:val="24"/>
              </w:rPr>
              <w:t>Do tenants feel complaints are handled fairly, effectively and respectfully?</w:t>
            </w:r>
          </w:p>
        </w:tc>
      </w:tr>
      <w:tr w:rsidR="00293F8C" w14:paraId="184EC905" w14:textId="77777777" w:rsidTr="5A268919">
        <w:tc>
          <w:tcPr>
            <w:tcW w:w="5184" w:type="dxa"/>
            <w:vAlign w:val="center"/>
          </w:tcPr>
          <w:p w14:paraId="104542B5" w14:textId="77777777" w:rsidR="00293F8C" w:rsidRDefault="5A268919" w:rsidP="5A268919">
            <w:pPr>
              <w:rPr>
                <w:b/>
                <w:bCs/>
                <w:sz w:val="24"/>
                <w:szCs w:val="24"/>
              </w:rPr>
            </w:pPr>
            <w:r w:rsidRPr="5A268919">
              <w:rPr>
                <w:b/>
                <w:bCs/>
                <w:sz w:val="24"/>
                <w:szCs w:val="24"/>
              </w:rPr>
              <w:t>Themes and root causes</w:t>
            </w:r>
          </w:p>
        </w:tc>
        <w:tc>
          <w:tcPr>
            <w:tcW w:w="5184" w:type="dxa"/>
            <w:vAlign w:val="center"/>
          </w:tcPr>
          <w:p w14:paraId="761FD231" w14:textId="77777777" w:rsidR="00293F8C" w:rsidRDefault="5A268919" w:rsidP="5A268919">
            <w:pPr>
              <w:rPr>
                <w:sz w:val="24"/>
                <w:szCs w:val="24"/>
              </w:rPr>
            </w:pPr>
            <w:r w:rsidRPr="5A268919">
              <w:rPr>
                <w:sz w:val="24"/>
                <w:szCs w:val="24"/>
              </w:rPr>
              <w:t>Does MDC understand why complaints happen and why issues escalate?</w:t>
            </w:r>
          </w:p>
        </w:tc>
      </w:tr>
      <w:tr w:rsidR="00293F8C" w14:paraId="05E5800E" w14:textId="77777777" w:rsidTr="5A268919">
        <w:tc>
          <w:tcPr>
            <w:tcW w:w="5184" w:type="dxa"/>
            <w:vAlign w:val="center"/>
          </w:tcPr>
          <w:p w14:paraId="53D050A9" w14:textId="77777777" w:rsidR="00293F8C" w:rsidRDefault="5A268919" w:rsidP="5A268919">
            <w:pPr>
              <w:rPr>
                <w:b/>
                <w:bCs/>
                <w:sz w:val="24"/>
                <w:szCs w:val="24"/>
              </w:rPr>
            </w:pPr>
            <w:r w:rsidRPr="5A268919">
              <w:rPr>
                <w:b/>
                <w:bCs/>
                <w:sz w:val="24"/>
                <w:szCs w:val="24"/>
              </w:rPr>
              <w:t>Learning, action and impact</w:t>
            </w:r>
          </w:p>
        </w:tc>
        <w:tc>
          <w:tcPr>
            <w:tcW w:w="5184" w:type="dxa"/>
            <w:vAlign w:val="center"/>
          </w:tcPr>
          <w:p w14:paraId="74C1DD84" w14:textId="77777777" w:rsidR="00293F8C" w:rsidRDefault="5A268919" w:rsidP="5A268919">
            <w:pPr>
              <w:rPr>
                <w:sz w:val="24"/>
                <w:szCs w:val="24"/>
              </w:rPr>
            </w:pPr>
            <w:r w:rsidRPr="5A268919">
              <w:rPr>
                <w:sz w:val="24"/>
                <w:szCs w:val="24"/>
              </w:rPr>
              <w:t>Is there evidence that complaints lead to practical service improvements?</w:t>
            </w:r>
          </w:p>
        </w:tc>
      </w:tr>
      <w:tr w:rsidR="00293F8C" w14:paraId="6FE49331" w14:textId="77777777" w:rsidTr="5A268919">
        <w:tc>
          <w:tcPr>
            <w:tcW w:w="5184" w:type="dxa"/>
            <w:vAlign w:val="center"/>
          </w:tcPr>
          <w:p w14:paraId="47ECFEC6" w14:textId="77777777" w:rsidR="00293F8C" w:rsidRDefault="5A268919" w:rsidP="5A268919">
            <w:pPr>
              <w:rPr>
                <w:b/>
                <w:bCs/>
                <w:sz w:val="24"/>
                <w:szCs w:val="24"/>
              </w:rPr>
            </w:pPr>
            <w:r w:rsidRPr="5A268919">
              <w:rPr>
                <w:b/>
                <w:bCs/>
                <w:sz w:val="24"/>
                <w:szCs w:val="24"/>
              </w:rPr>
              <w:t>Equality, access and fairness</w:t>
            </w:r>
          </w:p>
        </w:tc>
        <w:tc>
          <w:tcPr>
            <w:tcW w:w="5184" w:type="dxa"/>
            <w:vAlign w:val="center"/>
          </w:tcPr>
          <w:p w14:paraId="697DA014" w14:textId="77777777" w:rsidR="00293F8C" w:rsidRDefault="5A268919" w:rsidP="5A268919">
            <w:pPr>
              <w:rPr>
                <w:sz w:val="24"/>
                <w:szCs w:val="24"/>
              </w:rPr>
            </w:pPr>
            <w:r w:rsidRPr="5A268919">
              <w:rPr>
                <w:sz w:val="24"/>
                <w:szCs w:val="24"/>
              </w:rPr>
              <w:t>Is complaint access and outcome monitoring being used to identify possible barriers or differential outcomes?</w:t>
            </w:r>
          </w:p>
        </w:tc>
      </w:tr>
      <w:tr w:rsidR="00293F8C" w14:paraId="2419EB94" w14:textId="77777777" w:rsidTr="5A268919">
        <w:tc>
          <w:tcPr>
            <w:tcW w:w="5184" w:type="dxa"/>
            <w:vAlign w:val="center"/>
          </w:tcPr>
          <w:p w14:paraId="6AA9EE50" w14:textId="77777777" w:rsidR="00293F8C" w:rsidRDefault="5A268919" w:rsidP="5A268919">
            <w:pPr>
              <w:rPr>
                <w:b/>
                <w:bCs/>
                <w:sz w:val="24"/>
                <w:szCs w:val="24"/>
              </w:rPr>
            </w:pPr>
            <w:r w:rsidRPr="5A268919">
              <w:rPr>
                <w:b/>
                <w:bCs/>
                <w:sz w:val="24"/>
                <w:szCs w:val="24"/>
              </w:rPr>
              <w:t>Oversight and assurance</w:t>
            </w:r>
          </w:p>
        </w:tc>
        <w:tc>
          <w:tcPr>
            <w:tcW w:w="5184" w:type="dxa"/>
            <w:vAlign w:val="center"/>
          </w:tcPr>
          <w:p w14:paraId="30D26C53" w14:textId="77777777" w:rsidR="00293F8C" w:rsidRDefault="5A268919" w:rsidP="5A268919">
            <w:pPr>
              <w:rPr>
                <w:sz w:val="24"/>
                <w:szCs w:val="24"/>
              </w:rPr>
            </w:pPr>
            <w:r w:rsidRPr="5A268919">
              <w:rPr>
                <w:sz w:val="24"/>
                <w:szCs w:val="24"/>
              </w:rPr>
              <w:t>Are QA checks, audits, reporting, scrutiny and governance arrangements robust enough to support assurance?</w:t>
            </w:r>
          </w:p>
        </w:tc>
      </w:tr>
    </w:tbl>
    <w:p w14:paraId="3221A417" w14:textId="77777777" w:rsidR="00293F8C" w:rsidRDefault="00982055">
      <w:pPr>
        <w:pStyle w:val="Heading1"/>
      </w:pPr>
      <w:r>
        <w:rPr>
          <w:rFonts w:ascii="Aptos Display" w:hAnsi="Aptos Display"/>
          <w:color w:val="6B305F"/>
        </w:rPr>
        <w:t>3. Current evidence position from MDC material</w:t>
      </w:r>
    </w:p>
    <w:p w14:paraId="674052C8" w14:textId="77777777" w:rsidR="00293F8C" w:rsidRDefault="5A268919" w:rsidP="5A268919">
      <w:pPr>
        <w:spacing w:after="100" w:line="252" w:lineRule="auto"/>
        <w:rPr>
          <w:sz w:val="24"/>
          <w:szCs w:val="24"/>
        </w:rPr>
      </w:pPr>
      <w:r w:rsidRPr="5A268919">
        <w:rPr>
          <w:sz w:val="24"/>
          <w:szCs w:val="24"/>
        </w:rPr>
        <w:t xml:space="preserve">The following points are drawn from the supplied MDC assurance material and should be used as starting evidence for panel challenge. They should </w:t>
      </w:r>
      <w:proofErr w:type="gramStart"/>
      <w:r w:rsidRPr="5A268919">
        <w:rPr>
          <w:sz w:val="24"/>
          <w:szCs w:val="24"/>
        </w:rPr>
        <w:t>be checked</w:t>
      </w:r>
      <w:proofErr w:type="gramEnd"/>
      <w:r w:rsidRPr="5A268919">
        <w:rPr>
          <w:sz w:val="24"/>
          <w:szCs w:val="24"/>
        </w:rPr>
        <w:t xml:space="preserve"> against the latest live data before the meeting if any figures have changed.</w:t>
      </w:r>
    </w:p>
    <w:tbl>
      <w:tblPr>
        <w:tblStyle w:val="TableGrid"/>
        <w:tblW w:w="0" w:type="auto"/>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ook w:val="04A0" w:firstRow="1" w:lastRow="0" w:firstColumn="1" w:lastColumn="0" w:noHBand="0" w:noVBand="1"/>
      </w:tblPr>
      <w:tblGrid>
        <w:gridCol w:w="3026"/>
        <w:gridCol w:w="4302"/>
        <w:gridCol w:w="3024"/>
      </w:tblGrid>
      <w:tr w:rsidR="00293F8C" w14:paraId="3114847D" w14:textId="77777777" w:rsidTr="5A268919">
        <w:trPr>
          <w:tblHeader/>
        </w:trPr>
        <w:tc>
          <w:tcPr>
            <w:tcW w:w="2448" w:type="dxa"/>
            <w:shd w:val="clear" w:color="auto" w:fill="6B305F"/>
            <w:vAlign w:val="center"/>
          </w:tcPr>
          <w:p w14:paraId="232869AE" w14:textId="77777777" w:rsidR="00293F8C" w:rsidRDefault="5A268919" w:rsidP="5A268919">
            <w:pPr>
              <w:rPr>
                <w:b/>
                <w:bCs/>
                <w:color w:val="FFFFFF" w:themeColor="background1"/>
                <w:sz w:val="24"/>
                <w:szCs w:val="24"/>
              </w:rPr>
            </w:pPr>
            <w:r w:rsidRPr="5A268919">
              <w:rPr>
                <w:b/>
                <w:bCs/>
                <w:color w:val="FFFFFF"/>
                <w:sz w:val="24"/>
                <w:szCs w:val="24"/>
              </w:rPr>
              <w:lastRenderedPageBreak/>
              <w:t>Evidence theme</w:t>
            </w:r>
          </w:p>
        </w:tc>
        <w:tc>
          <w:tcPr>
            <w:tcW w:w="4968" w:type="dxa"/>
            <w:shd w:val="clear" w:color="auto" w:fill="6B305F"/>
            <w:vAlign w:val="center"/>
          </w:tcPr>
          <w:p w14:paraId="7A5A0D1F" w14:textId="77777777" w:rsidR="00293F8C" w:rsidRDefault="5A268919" w:rsidP="5A268919">
            <w:pPr>
              <w:rPr>
                <w:b/>
                <w:bCs/>
                <w:color w:val="FFFFFF" w:themeColor="background1"/>
                <w:sz w:val="24"/>
                <w:szCs w:val="24"/>
              </w:rPr>
            </w:pPr>
            <w:r w:rsidRPr="5A268919">
              <w:rPr>
                <w:b/>
                <w:bCs/>
                <w:color w:val="FFFFFF"/>
                <w:sz w:val="24"/>
                <w:szCs w:val="24"/>
              </w:rPr>
              <w:t>Current evidence noted</w:t>
            </w:r>
          </w:p>
        </w:tc>
        <w:tc>
          <w:tcPr>
            <w:tcW w:w="2232" w:type="dxa"/>
            <w:shd w:val="clear" w:color="auto" w:fill="6B305F"/>
            <w:vAlign w:val="center"/>
          </w:tcPr>
          <w:p w14:paraId="41611B07" w14:textId="77777777" w:rsidR="00293F8C" w:rsidRDefault="5A268919" w:rsidP="5A268919">
            <w:pPr>
              <w:rPr>
                <w:b/>
                <w:bCs/>
                <w:color w:val="FFFFFF" w:themeColor="background1"/>
                <w:sz w:val="24"/>
                <w:szCs w:val="24"/>
              </w:rPr>
            </w:pPr>
            <w:r w:rsidRPr="5A268919">
              <w:rPr>
                <w:b/>
                <w:bCs/>
                <w:color w:val="FFFFFF"/>
                <w:sz w:val="24"/>
                <w:szCs w:val="24"/>
              </w:rPr>
              <w:t>Suggested TAP focus</w:t>
            </w:r>
          </w:p>
        </w:tc>
      </w:tr>
      <w:tr w:rsidR="00293F8C" w14:paraId="5E65B580" w14:textId="77777777" w:rsidTr="5A268919">
        <w:tc>
          <w:tcPr>
            <w:tcW w:w="3456" w:type="dxa"/>
            <w:shd w:val="clear" w:color="auto" w:fill="FAFAFA"/>
            <w:vAlign w:val="center"/>
          </w:tcPr>
          <w:p w14:paraId="7E3F2D9B" w14:textId="77777777" w:rsidR="00293F8C" w:rsidRDefault="5A268919" w:rsidP="5A268919">
            <w:pPr>
              <w:rPr>
                <w:b/>
                <w:bCs/>
                <w:sz w:val="24"/>
                <w:szCs w:val="24"/>
              </w:rPr>
            </w:pPr>
            <w:r w:rsidRPr="5A268919">
              <w:rPr>
                <w:b/>
                <w:bCs/>
                <w:sz w:val="24"/>
                <w:szCs w:val="24"/>
              </w:rPr>
              <w:t>Policy and Code</w:t>
            </w:r>
          </w:p>
        </w:tc>
        <w:tc>
          <w:tcPr>
            <w:tcW w:w="3456" w:type="dxa"/>
            <w:shd w:val="clear" w:color="auto" w:fill="FAFAFA"/>
            <w:vAlign w:val="center"/>
          </w:tcPr>
          <w:p w14:paraId="106BAC4A" w14:textId="77777777" w:rsidR="00293F8C" w:rsidRDefault="5A268919" w:rsidP="5A268919">
            <w:pPr>
              <w:rPr>
                <w:sz w:val="24"/>
                <w:szCs w:val="24"/>
              </w:rPr>
            </w:pPr>
            <w:r w:rsidRPr="5A268919">
              <w:rPr>
                <w:sz w:val="24"/>
                <w:szCs w:val="24"/>
              </w:rPr>
              <w:t>Complaints Policy last reviewed in 2025, next review 2027; Housing Ombudsman Complaint Handling Code self-assessment recorded as fully compliant.</w:t>
            </w:r>
          </w:p>
        </w:tc>
        <w:tc>
          <w:tcPr>
            <w:tcW w:w="3456" w:type="dxa"/>
            <w:shd w:val="clear" w:color="auto" w:fill="FAFAFA"/>
            <w:vAlign w:val="center"/>
          </w:tcPr>
          <w:p w14:paraId="38649D20" w14:textId="77777777" w:rsidR="00293F8C" w:rsidRDefault="5A268919" w:rsidP="5A268919">
            <w:pPr>
              <w:rPr>
                <w:sz w:val="24"/>
                <w:szCs w:val="24"/>
              </w:rPr>
            </w:pPr>
            <w:r w:rsidRPr="5A268919">
              <w:rPr>
                <w:sz w:val="24"/>
                <w:szCs w:val="24"/>
              </w:rPr>
              <w:t>Test accessibility and plain English, not just compliance status.</w:t>
            </w:r>
          </w:p>
        </w:tc>
      </w:tr>
      <w:tr w:rsidR="00293F8C" w14:paraId="73BBE931" w14:textId="77777777" w:rsidTr="5A268919">
        <w:tc>
          <w:tcPr>
            <w:tcW w:w="3456" w:type="dxa"/>
            <w:vAlign w:val="center"/>
          </w:tcPr>
          <w:p w14:paraId="00797335" w14:textId="77777777" w:rsidR="00293F8C" w:rsidRDefault="5A268919" w:rsidP="5A268919">
            <w:pPr>
              <w:rPr>
                <w:b/>
                <w:bCs/>
                <w:sz w:val="24"/>
                <w:szCs w:val="24"/>
              </w:rPr>
            </w:pPr>
            <w:r w:rsidRPr="5A268919">
              <w:rPr>
                <w:b/>
                <w:bCs/>
                <w:sz w:val="24"/>
                <w:szCs w:val="24"/>
              </w:rPr>
              <w:t>Overall assurance</w:t>
            </w:r>
          </w:p>
        </w:tc>
        <w:tc>
          <w:tcPr>
            <w:tcW w:w="3456" w:type="dxa"/>
            <w:vAlign w:val="center"/>
          </w:tcPr>
          <w:p w14:paraId="098F8FEA" w14:textId="77777777" w:rsidR="00293F8C" w:rsidRDefault="5A268919" w:rsidP="5A268919">
            <w:pPr>
              <w:rPr>
                <w:sz w:val="24"/>
                <w:szCs w:val="24"/>
              </w:rPr>
            </w:pPr>
            <w:r w:rsidRPr="5A268919">
              <w:rPr>
                <w:sz w:val="24"/>
                <w:szCs w:val="24"/>
              </w:rPr>
              <w:t xml:space="preserve">Overall compliance rating recorded as Amber in Q3 and Q4. Officer assurance states arrangements align with the TIA </w:t>
            </w:r>
            <w:proofErr w:type="gramStart"/>
            <w:r w:rsidRPr="5A268919">
              <w:rPr>
                <w:sz w:val="24"/>
                <w:szCs w:val="24"/>
              </w:rPr>
              <w:t>Standard</w:t>
            </w:r>
            <w:proofErr w:type="gramEnd"/>
            <w:r w:rsidRPr="5A268919">
              <w:rPr>
                <w:sz w:val="24"/>
                <w:szCs w:val="24"/>
              </w:rPr>
              <w:t xml:space="preserve"> and a solid framework is in place.</w:t>
            </w:r>
          </w:p>
        </w:tc>
        <w:tc>
          <w:tcPr>
            <w:tcW w:w="3456" w:type="dxa"/>
            <w:vAlign w:val="center"/>
          </w:tcPr>
          <w:p w14:paraId="798C8720" w14:textId="77777777" w:rsidR="00293F8C" w:rsidRDefault="5A268919" w:rsidP="5A268919">
            <w:pPr>
              <w:rPr>
                <w:sz w:val="24"/>
                <w:szCs w:val="24"/>
              </w:rPr>
            </w:pPr>
            <w:r w:rsidRPr="5A268919">
              <w:rPr>
                <w:sz w:val="24"/>
                <w:szCs w:val="24"/>
              </w:rPr>
              <w:t>Probe whether Amber remains appropriate and what would move it to Green.</w:t>
            </w:r>
          </w:p>
        </w:tc>
      </w:tr>
      <w:tr w:rsidR="00293F8C" w14:paraId="14E561F5" w14:textId="77777777" w:rsidTr="5A268919">
        <w:tc>
          <w:tcPr>
            <w:tcW w:w="3456" w:type="dxa"/>
            <w:shd w:val="clear" w:color="auto" w:fill="FAFAFA"/>
            <w:vAlign w:val="center"/>
          </w:tcPr>
          <w:p w14:paraId="75FBBD04" w14:textId="77777777" w:rsidR="00293F8C" w:rsidRDefault="5A268919" w:rsidP="5A268919">
            <w:pPr>
              <w:rPr>
                <w:b/>
                <w:bCs/>
                <w:sz w:val="24"/>
                <w:szCs w:val="24"/>
              </w:rPr>
            </w:pPr>
            <w:r w:rsidRPr="5A268919">
              <w:rPr>
                <w:b/>
                <w:bCs/>
                <w:sz w:val="24"/>
                <w:szCs w:val="24"/>
              </w:rPr>
              <w:t>Performance</w:t>
            </w:r>
          </w:p>
        </w:tc>
        <w:tc>
          <w:tcPr>
            <w:tcW w:w="3456" w:type="dxa"/>
            <w:shd w:val="clear" w:color="auto" w:fill="FAFAFA"/>
            <w:vAlign w:val="center"/>
          </w:tcPr>
          <w:p w14:paraId="3D7AE595" w14:textId="77777777" w:rsidR="00293F8C" w:rsidRDefault="5A268919" w:rsidP="5A268919">
            <w:pPr>
              <w:rPr>
                <w:sz w:val="24"/>
                <w:szCs w:val="24"/>
              </w:rPr>
            </w:pPr>
            <w:r w:rsidRPr="5A268919">
              <w:rPr>
                <w:sz w:val="24"/>
                <w:szCs w:val="24"/>
              </w:rPr>
              <w:t>Stage 1: 295 received cumulatively; 87.80% within Code timescales cumulatively, with Q4 at 99%. Stage 2: 24 received cumulatively; 70% within Code timescales cumulatively, with Q4 at 100%.</w:t>
            </w:r>
          </w:p>
        </w:tc>
        <w:tc>
          <w:tcPr>
            <w:tcW w:w="3456" w:type="dxa"/>
            <w:shd w:val="clear" w:color="auto" w:fill="FAFAFA"/>
            <w:vAlign w:val="center"/>
          </w:tcPr>
          <w:p w14:paraId="727B622E" w14:textId="77777777" w:rsidR="00293F8C" w:rsidRDefault="5A268919" w:rsidP="5A268919">
            <w:pPr>
              <w:rPr>
                <w:sz w:val="24"/>
                <w:szCs w:val="24"/>
              </w:rPr>
            </w:pPr>
            <w:r w:rsidRPr="5A268919">
              <w:rPr>
                <w:sz w:val="24"/>
                <w:szCs w:val="24"/>
              </w:rPr>
              <w:t>Explore sustainability and reasons for weaker cumulative Stage 2 performance.</w:t>
            </w:r>
          </w:p>
        </w:tc>
      </w:tr>
      <w:tr w:rsidR="00293F8C" w14:paraId="30B39A9C" w14:textId="77777777" w:rsidTr="5A268919">
        <w:tc>
          <w:tcPr>
            <w:tcW w:w="3456" w:type="dxa"/>
            <w:vAlign w:val="center"/>
          </w:tcPr>
          <w:p w14:paraId="1F1299C1" w14:textId="77777777" w:rsidR="00293F8C" w:rsidRDefault="5A268919" w:rsidP="5A268919">
            <w:pPr>
              <w:rPr>
                <w:b/>
                <w:bCs/>
                <w:sz w:val="24"/>
                <w:szCs w:val="24"/>
              </w:rPr>
            </w:pPr>
            <w:r w:rsidRPr="5A268919">
              <w:rPr>
                <w:b/>
                <w:bCs/>
                <w:sz w:val="24"/>
                <w:szCs w:val="24"/>
              </w:rPr>
              <w:t>Ombudsman</w:t>
            </w:r>
          </w:p>
        </w:tc>
        <w:tc>
          <w:tcPr>
            <w:tcW w:w="3456" w:type="dxa"/>
            <w:vAlign w:val="center"/>
          </w:tcPr>
          <w:p w14:paraId="269CF431" w14:textId="77777777" w:rsidR="00293F8C" w:rsidRDefault="5A268919" w:rsidP="5A268919">
            <w:pPr>
              <w:rPr>
                <w:sz w:val="24"/>
                <w:szCs w:val="24"/>
              </w:rPr>
            </w:pPr>
            <w:r w:rsidRPr="5A268919">
              <w:rPr>
                <w:sz w:val="24"/>
                <w:szCs w:val="24"/>
              </w:rPr>
              <w:t>One Housing Ombudsman case recorded in Q3 and none in Q4; orders completed within timescale shown as 100%.</w:t>
            </w:r>
          </w:p>
        </w:tc>
        <w:tc>
          <w:tcPr>
            <w:tcW w:w="3456" w:type="dxa"/>
            <w:vAlign w:val="center"/>
          </w:tcPr>
          <w:p w14:paraId="4A3AB0A0" w14:textId="77777777" w:rsidR="00293F8C" w:rsidRDefault="5A268919" w:rsidP="5A268919">
            <w:pPr>
              <w:rPr>
                <w:sz w:val="24"/>
                <w:szCs w:val="24"/>
              </w:rPr>
            </w:pPr>
            <w:r w:rsidRPr="5A268919">
              <w:rPr>
                <w:sz w:val="24"/>
                <w:szCs w:val="24"/>
              </w:rPr>
              <w:t>Check learning from the Ombudsman case and whether learning is embedded.</w:t>
            </w:r>
          </w:p>
        </w:tc>
      </w:tr>
      <w:tr w:rsidR="00293F8C" w14:paraId="066176F0" w14:textId="77777777" w:rsidTr="5A268919">
        <w:tc>
          <w:tcPr>
            <w:tcW w:w="3456" w:type="dxa"/>
            <w:shd w:val="clear" w:color="auto" w:fill="FAFAFA"/>
            <w:vAlign w:val="center"/>
          </w:tcPr>
          <w:p w14:paraId="35C45579" w14:textId="77777777" w:rsidR="00293F8C" w:rsidRDefault="5A268919" w:rsidP="5A268919">
            <w:pPr>
              <w:rPr>
                <w:b/>
                <w:bCs/>
                <w:sz w:val="24"/>
                <w:szCs w:val="24"/>
              </w:rPr>
            </w:pPr>
            <w:r w:rsidRPr="5A268919">
              <w:rPr>
                <w:b/>
                <w:bCs/>
                <w:sz w:val="24"/>
                <w:szCs w:val="24"/>
              </w:rPr>
              <w:t>Tenant experience</w:t>
            </w:r>
          </w:p>
        </w:tc>
        <w:tc>
          <w:tcPr>
            <w:tcW w:w="3456" w:type="dxa"/>
            <w:shd w:val="clear" w:color="auto" w:fill="FAFAFA"/>
            <w:vAlign w:val="center"/>
          </w:tcPr>
          <w:p w14:paraId="28E77636" w14:textId="77777777" w:rsidR="00293F8C" w:rsidRDefault="5A268919" w:rsidP="5A268919">
            <w:pPr>
              <w:rPr>
                <w:sz w:val="24"/>
                <w:szCs w:val="24"/>
              </w:rPr>
            </w:pPr>
            <w:r w:rsidRPr="5A268919">
              <w:rPr>
                <w:sz w:val="24"/>
                <w:szCs w:val="24"/>
              </w:rPr>
              <w:t>TSM satisfaction with complaint handling rose to 41.49% in Q4. Transactional survey indicators also improved in Q4, including handling, ease, time taken, updates and whether the complaint was fully addressed.</w:t>
            </w:r>
          </w:p>
        </w:tc>
        <w:tc>
          <w:tcPr>
            <w:tcW w:w="3456" w:type="dxa"/>
            <w:shd w:val="clear" w:color="auto" w:fill="FAFAFA"/>
            <w:vAlign w:val="center"/>
          </w:tcPr>
          <w:p w14:paraId="4F606EB2" w14:textId="77777777" w:rsidR="00293F8C" w:rsidRDefault="5A268919" w:rsidP="5A268919">
            <w:pPr>
              <w:rPr>
                <w:sz w:val="24"/>
                <w:szCs w:val="24"/>
              </w:rPr>
            </w:pPr>
            <w:r w:rsidRPr="5A268919">
              <w:rPr>
                <w:sz w:val="24"/>
                <w:szCs w:val="24"/>
              </w:rPr>
              <w:t>Challenge whether satisfaction remains low despite improvement and what tenants say still needs to change.</w:t>
            </w:r>
          </w:p>
        </w:tc>
      </w:tr>
      <w:tr w:rsidR="00293F8C" w14:paraId="5A9FF260" w14:textId="77777777" w:rsidTr="5A268919">
        <w:tc>
          <w:tcPr>
            <w:tcW w:w="3456" w:type="dxa"/>
            <w:vAlign w:val="center"/>
          </w:tcPr>
          <w:p w14:paraId="2EF2FAF0" w14:textId="77777777" w:rsidR="00293F8C" w:rsidRDefault="5A268919" w:rsidP="5A268919">
            <w:pPr>
              <w:rPr>
                <w:b/>
                <w:bCs/>
                <w:sz w:val="24"/>
                <w:szCs w:val="24"/>
              </w:rPr>
            </w:pPr>
            <w:r w:rsidRPr="5A268919">
              <w:rPr>
                <w:b/>
                <w:bCs/>
                <w:sz w:val="24"/>
                <w:szCs w:val="24"/>
              </w:rPr>
              <w:t>Themes</w:t>
            </w:r>
          </w:p>
        </w:tc>
        <w:tc>
          <w:tcPr>
            <w:tcW w:w="3456" w:type="dxa"/>
            <w:vAlign w:val="center"/>
          </w:tcPr>
          <w:p w14:paraId="43864D15" w14:textId="77777777" w:rsidR="00293F8C" w:rsidRDefault="5A268919" w:rsidP="5A268919">
            <w:pPr>
              <w:rPr>
                <w:sz w:val="24"/>
                <w:szCs w:val="24"/>
              </w:rPr>
            </w:pPr>
            <w:r w:rsidRPr="5A268919">
              <w:rPr>
                <w:sz w:val="24"/>
                <w:szCs w:val="24"/>
              </w:rPr>
              <w:t>Text analysis identified perceived unprofessionalism and accountability issues, delays and inefficiencies, and poor communication and responsiveness.</w:t>
            </w:r>
          </w:p>
        </w:tc>
        <w:tc>
          <w:tcPr>
            <w:tcW w:w="3456" w:type="dxa"/>
            <w:vAlign w:val="center"/>
          </w:tcPr>
          <w:p w14:paraId="19541445" w14:textId="77777777" w:rsidR="00293F8C" w:rsidRDefault="5A268919" w:rsidP="5A268919">
            <w:pPr>
              <w:rPr>
                <w:sz w:val="24"/>
                <w:szCs w:val="24"/>
              </w:rPr>
            </w:pPr>
            <w:r w:rsidRPr="5A268919">
              <w:rPr>
                <w:sz w:val="24"/>
                <w:szCs w:val="24"/>
              </w:rPr>
              <w:t>Ask whether action plans directly address these root causes.</w:t>
            </w:r>
          </w:p>
        </w:tc>
      </w:tr>
      <w:tr w:rsidR="00293F8C" w14:paraId="24235EC8" w14:textId="77777777" w:rsidTr="5A268919">
        <w:tc>
          <w:tcPr>
            <w:tcW w:w="3456" w:type="dxa"/>
            <w:shd w:val="clear" w:color="auto" w:fill="FAFAFA"/>
            <w:vAlign w:val="center"/>
          </w:tcPr>
          <w:p w14:paraId="71527C22" w14:textId="77777777" w:rsidR="00293F8C" w:rsidRDefault="5A268919" w:rsidP="5A268919">
            <w:pPr>
              <w:rPr>
                <w:b/>
                <w:bCs/>
                <w:sz w:val="24"/>
                <w:szCs w:val="24"/>
              </w:rPr>
            </w:pPr>
            <w:r w:rsidRPr="5A268919">
              <w:rPr>
                <w:b/>
                <w:bCs/>
                <w:sz w:val="24"/>
                <w:szCs w:val="24"/>
              </w:rPr>
              <w:t>Escalation causes</w:t>
            </w:r>
          </w:p>
        </w:tc>
        <w:tc>
          <w:tcPr>
            <w:tcW w:w="3456" w:type="dxa"/>
            <w:shd w:val="clear" w:color="auto" w:fill="FAFAFA"/>
            <w:vAlign w:val="center"/>
          </w:tcPr>
          <w:p w14:paraId="655DC842" w14:textId="77777777" w:rsidR="00293F8C" w:rsidRDefault="5A268919" w:rsidP="5A268919">
            <w:pPr>
              <w:rPr>
                <w:sz w:val="24"/>
                <w:szCs w:val="24"/>
              </w:rPr>
            </w:pPr>
            <w:r w:rsidRPr="5A268919">
              <w:rPr>
                <w:sz w:val="24"/>
                <w:szCs w:val="24"/>
              </w:rPr>
              <w:t xml:space="preserve">Stage 2 escalation themes include </w:t>
            </w:r>
            <w:proofErr w:type="gramStart"/>
            <w:r w:rsidRPr="5A268919">
              <w:rPr>
                <w:sz w:val="24"/>
                <w:szCs w:val="24"/>
              </w:rPr>
              <w:t>issue</w:t>
            </w:r>
            <w:proofErr w:type="gramEnd"/>
            <w:r w:rsidRPr="5A268919">
              <w:rPr>
                <w:sz w:val="24"/>
                <w:szCs w:val="24"/>
              </w:rPr>
              <w:t xml:space="preserve"> not resolved at Stage 1, poor or absent communications, excessive delays, distrust, and perceived unfair or inadequate outcome.</w:t>
            </w:r>
          </w:p>
        </w:tc>
        <w:tc>
          <w:tcPr>
            <w:tcW w:w="3456" w:type="dxa"/>
            <w:shd w:val="clear" w:color="auto" w:fill="FAFAFA"/>
            <w:vAlign w:val="center"/>
          </w:tcPr>
          <w:p w14:paraId="2940440F" w14:textId="77777777" w:rsidR="00293F8C" w:rsidRDefault="5A268919" w:rsidP="5A268919">
            <w:pPr>
              <w:rPr>
                <w:sz w:val="24"/>
                <w:szCs w:val="24"/>
              </w:rPr>
            </w:pPr>
            <w:r w:rsidRPr="5A268919">
              <w:rPr>
                <w:sz w:val="24"/>
                <w:szCs w:val="24"/>
              </w:rPr>
              <w:t>Focus on resolving the root issue at Stage 1.</w:t>
            </w:r>
          </w:p>
        </w:tc>
      </w:tr>
      <w:tr w:rsidR="00293F8C" w14:paraId="62A34626" w14:textId="77777777" w:rsidTr="5A268919">
        <w:tc>
          <w:tcPr>
            <w:tcW w:w="3456" w:type="dxa"/>
            <w:vAlign w:val="center"/>
          </w:tcPr>
          <w:p w14:paraId="560EE2B3" w14:textId="77777777" w:rsidR="00293F8C" w:rsidRDefault="5A268919" w:rsidP="5A268919">
            <w:pPr>
              <w:rPr>
                <w:b/>
                <w:bCs/>
                <w:sz w:val="24"/>
                <w:szCs w:val="24"/>
              </w:rPr>
            </w:pPr>
            <w:r w:rsidRPr="5A268919">
              <w:rPr>
                <w:b/>
                <w:bCs/>
                <w:sz w:val="24"/>
                <w:szCs w:val="24"/>
              </w:rPr>
              <w:t>Equality and access</w:t>
            </w:r>
          </w:p>
        </w:tc>
        <w:tc>
          <w:tcPr>
            <w:tcW w:w="3456" w:type="dxa"/>
            <w:vAlign w:val="center"/>
          </w:tcPr>
          <w:p w14:paraId="72B00467" w14:textId="77777777" w:rsidR="00293F8C" w:rsidRDefault="5A268919" w:rsidP="5A268919">
            <w:pPr>
              <w:rPr>
                <w:sz w:val="24"/>
                <w:szCs w:val="24"/>
              </w:rPr>
            </w:pPr>
            <w:r w:rsidRPr="5A268919">
              <w:rPr>
                <w:sz w:val="24"/>
                <w:szCs w:val="24"/>
              </w:rPr>
              <w:t>Analysis notes under-representation and possible underreporting by some tenant groups, including minority ethnic residents submitting proportionally fewer complaints than expected.</w:t>
            </w:r>
          </w:p>
        </w:tc>
        <w:tc>
          <w:tcPr>
            <w:tcW w:w="3456" w:type="dxa"/>
            <w:vAlign w:val="center"/>
          </w:tcPr>
          <w:p w14:paraId="1C0A6A08" w14:textId="77777777" w:rsidR="00293F8C" w:rsidRDefault="5A268919" w:rsidP="5A268919">
            <w:pPr>
              <w:rPr>
                <w:sz w:val="24"/>
                <w:szCs w:val="24"/>
              </w:rPr>
            </w:pPr>
            <w:r w:rsidRPr="5A268919">
              <w:rPr>
                <w:sz w:val="24"/>
                <w:szCs w:val="24"/>
              </w:rPr>
              <w:t>Ask what will be done to improve confidence and access.</w:t>
            </w:r>
          </w:p>
        </w:tc>
      </w:tr>
      <w:tr w:rsidR="00293F8C" w14:paraId="22BDAAF8" w14:textId="77777777" w:rsidTr="5A268919">
        <w:tc>
          <w:tcPr>
            <w:tcW w:w="3456" w:type="dxa"/>
            <w:shd w:val="clear" w:color="auto" w:fill="FAFAFA"/>
            <w:vAlign w:val="center"/>
          </w:tcPr>
          <w:p w14:paraId="01B18BCE" w14:textId="77777777" w:rsidR="00293F8C" w:rsidRDefault="5A268919" w:rsidP="5A268919">
            <w:pPr>
              <w:rPr>
                <w:b/>
                <w:bCs/>
                <w:sz w:val="24"/>
                <w:szCs w:val="24"/>
              </w:rPr>
            </w:pPr>
            <w:r w:rsidRPr="5A268919">
              <w:rPr>
                <w:b/>
                <w:bCs/>
                <w:sz w:val="24"/>
                <w:szCs w:val="24"/>
              </w:rPr>
              <w:t>Data assurance</w:t>
            </w:r>
          </w:p>
        </w:tc>
        <w:tc>
          <w:tcPr>
            <w:tcW w:w="3456" w:type="dxa"/>
            <w:shd w:val="clear" w:color="auto" w:fill="FAFAFA"/>
            <w:vAlign w:val="center"/>
          </w:tcPr>
          <w:p w14:paraId="2F79480A" w14:textId="77777777" w:rsidR="00293F8C" w:rsidRDefault="5A268919" w:rsidP="5A268919">
            <w:pPr>
              <w:rPr>
                <w:sz w:val="24"/>
                <w:szCs w:val="24"/>
              </w:rPr>
            </w:pPr>
            <w:r w:rsidRPr="5A268919">
              <w:rPr>
                <w:sz w:val="24"/>
                <w:szCs w:val="24"/>
              </w:rPr>
              <w:t xml:space="preserve">Management checks and data quality checks are recorded; internal audit not </w:t>
            </w:r>
            <w:r w:rsidRPr="5A268919">
              <w:rPr>
                <w:sz w:val="24"/>
                <w:szCs w:val="24"/>
              </w:rPr>
              <w:lastRenderedPageBreak/>
              <w:t>yet completed; tenant scrutiny not yet recorded in the assurance table.</w:t>
            </w:r>
          </w:p>
        </w:tc>
        <w:tc>
          <w:tcPr>
            <w:tcW w:w="3456" w:type="dxa"/>
            <w:shd w:val="clear" w:color="auto" w:fill="FAFAFA"/>
            <w:vAlign w:val="center"/>
          </w:tcPr>
          <w:p w14:paraId="3A9E6692" w14:textId="77777777" w:rsidR="00293F8C" w:rsidRDefault="5A268919" w:rsidP="5A268919">
            <w:pPr>
              <w:rPr>
                <w:sz w:val="24"/>
                <w:szCs w:val="24"/>
              </w:rPr>
            </w:pPr>
            <w:r w:rsidRPr="5A268919">
              <w:rPr>
                <w:sz w:val="24"/>
                <w:szCs w:val="24"/>
              </w:rPr>
              <w:lastRenderedPageBreak/>
              <w:t xml:space="preserve">Confirm whether current evidence is enough for </w:t>
            </w:r>
            <w:r w:rsidRPr="5A268919">
              <w:rPr>
                <w:sz w:val="24"/>
                <w:szCs w:val="24"/>
              </w:rPr>
              <w:lastRenderedPageBreak/>
              <w:t>reliance and what further assurance is needed.</w:t>
            </w:r>
          </w:p>
        </w:tc>
      </w:tr>
      <w:tr w:rsidR="00293F8C" w14:paraId="7D18B8E4" w14:textId="77777777" w:rsidTr="5A268919">
        <w:tc>
          <w:tcPr>
            <w:tcW w:w="3456" w:type="dxa"/>
            <w:vAlign w:val="center"/>
          </w:tcPr>
          <w:p w14:paraId="13731587" w14:textId="77777777" w:rsidR="00293F8C" w:rsidRDefault="5A268919" w:rsidP="5A268919">
            <w:pPr>
              <w:rPr>
                <w:b/>
                <w:bCs/>
                <w:sz w:val="24"/>
                <w:szCs w:val="24"/>
              </w:rPr>
            </w:pPr>
            <w:r w:rsidRPr="5A268919">
              <w:rPr>
                <w:b/>
                <w:bCs/>
                <w:sz w:val="24"/>
                <w:szCs w:val="24"/>
              </w:rPr>
              <w:lastRenderedPageBreak/>
              <w:t>Learning actions</w:t>
            </w:r>
          </w:p>
        </w:tc>
        <w:tc>
          <w:tcPr>
            <w:tcW w:w="3456" w:type="dxa"/>
            <w:vAlign w:val="center"/>
          </w:tcPr>
          <w:p w14:paraId="4112A68E" w14:textId="77777777" w:rsidR="00293F8C" w:rsidRDefault="5A268919" w:rsidP="5A268919">
            <w:pPr>
              <w:rPr>
                <w:sz w:val="24"/>
                <w:szCs w:val="24"/>
              </w:rPr>
            </w:pPr>
            <w:r w:rsidRPr="5A268919">
              <w:rPr>
                <w:sz w:val="24"/>
                <w:szCs w:val="24"/>
              </w:rPr>
              <w:t>Outstanding and overdue learning actions were recorded, including three outstanding and 33% overdue in Q4.</w:t>
            </w:r>
          </w:p>
        </w:tc>
        <w:tc>
          <w:tcPr>
            <w:tcW w:w="3456" w:type="dxa"/>
            <w:vAlign w:val="center"/>
          </w:tcPr>
          <w:p w14:paraId="1020610E" w14:textId="77777777" w:rsidR="00293F8C" w:rsidRDefault="5A268919" w:rsidP="5A268919">
            <w:pPr>
              <w:rPr>
                <w:sz w:val="24"/>
                <w:szCs w:val="24"/>
              </w:rPr>
            </w:pPr>
            <w:r w:rsidRPr="5A268919">
              <w:rPr>
                <w:sz w:val="24"/>
                <w:szCs w:val="24"/>
              </w:rPr>
              <w:t>Check owner, due date, progress and impact for each action.</w:t>
            </w:r>
          </w:p>
        </w:tc>
      </w:tr>
    </w:tbl>
    <w:p w14:paraId="0203D92D" w14:textId="4721D29B" w:rsidR="00293F8C" w:rsidRDefault="00982055">
      <w:pPr>
        <w:pStyle w:val="Heading1"/>
      </w:pPr>
      <w:r>
        <w:rPr>
          <w:rFonts w:ascii="Aptos Display" w:hAnsi="Aptos Display"/>
          <w:color w:val="6B305F"/>
        </w:rPr>
        <w:t>4. TAP meeting plan</w:t>
      </w:r>
    </w:p>
    <w:tbl>
      <w:tblPr>
        <w:tblStyle w:val="TableGrid"/>
        <w:tblW w:w="0" w:type="auto"/>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ook w:val="04A0" w:firstRow="1" w:lastRow="0" w:firstColumn="1" w:lastColumn="0" w:noHBand="0" w:noVBand="1"/>
      </w:tblPr>
      <w:tblGrid>
        <w:gridCol w:w="2503"/>
        <w:gridCol w:w="2655"/>
        <w:gridCol w:w="2963"/>
        <w:gridCol w:w="2231"/>
      </w:tblGrid>
      <w:tr w:rsidR="00293F8C" w14:paraId="4BBBDF13" w14:textId="77777777" w:rsidTr="5A268919">
        <w:trPr>
          <w:tblHeader/>
        </w:trPr>
        <w:tc>
          <w:tcPr>
            <w:tcW w:w="1440" w:type="dxa"/>
            <w:shd w:val="clear" w:color="auto" w:fill="6B305F"/>
            <w:vAlign w:val="center"/>
          </w:tcPr>
          <w:p w14:paraId="769726BA" w14:textId="77777777" w:rsidR="00293F8C" w:rsidRDefault="5A268919" w:rsidP="5A268919">
            <w:pPr>
              <w:rPr>
                <w:b/>
                <w:bCs/>
                <w:color w:val="FFFFFF" w:themeColor="background1"/>
                <w:sz w:val="24"/>
                <w:szCs w:val="24"/>
              </w:rPr>
            </w:pPr>
            <w:r w:rsidRPr="5A268919">
              <w:rPr>
                <w:b/>
                <w:bCs/>
                <w:color w:val="FFFFFF"/>
                <w:sz w:val="24"/>
                <w:szCs w:val="24"/>
              </w:rPr>
              <w:t>Item</w:t>
            </w:r>
          </w:p>
        </w:tc>
        <w:tc>
          <w:tcPr>
            <w:tcW w:w="2880" w:type="dxa"/>
            <w:shd w:val="clear" w:color="auto" w:fill="6B305F"/>
            <w:vAlign w:val="center"/>
          </w:tcPr>
          <w:p w14:paraId="426690FC" w14:textId="77777777" w:rsidR="00293F8C" w:rsidRDefault="5A268919" w:rsidP="5A268919">
            <w:pPr>
              <w:rPr>
                <w:b/>
                <w:bCs/>
                <w:color w:val="FFFFFF" w:themeColor="background1"/>
                <w:sz w:val="24"/>
                <w:szCs w:val="24"/>
              </w:rPr>
            </w:pPr>
            <w:r w:rsidRPr="5A268919">
              <w:rPr>
                <w:b/>
                <w:bCs/>
                <w:color w:val="FFFFFF"/>
                <w:sz w:val="24"/>
                <w:szCs w:val="24"/>
              </w:rPr>
              <w:t>Purpose</w:t>
            </w:r>
          </w:p>
        </w:tc>
        <w:tc>
          <w:tcPr>
            <w:tcW w:w="3600" w:type="dxa"/>
            <w:shd w:val="clear" w:color="auto" w:fill="6B305F"/>
            <w:vAlign w:val="center"/>
          </w:tcPr>
          <w:p w14:paraId="09F097F5" w14:textId="77777777" w:rsidR="00293F8C" w:rsidRDefault="5A268919" w:rsidP="5A268919">
            <w:pPr>
              <w:rPr>
                <w:b/>
                <w:bCs/>
                <w:color w:val="FFFFFF" w:themeColor="background1"/>
                <w:sz w:val="24"/>
                <w:szCs w:val="24"/>
              </w:rPr>
            </w:pPr>
            <w:r w:rsidRPr="5A268919">
              <w:rPr>
                <w:b/>
                <w:bCs/>
                <w:color w:val="FFFFFF"/>
                <w:sz w:val="24"/>
                <w:szCs w:val="24"/>
              </w:rPr>
              <w:t>What TAP should do</w:t>
            </w:r>
          </w:p>
        </w:tc>
        <w:tc>
          <w:tcPr>
            <w:tcW w:w="1872" w:type="dxa"/>
            <w:shd w:val="clear" w:color="auto" w:fill="6B305F"/>
            <w:vAlign w:val="center"/>
          </w:tcPr>
          <w:p w14:paraId="572E2AB2" w14:textId="77777777" w:rsidR="00293F8C" w:rsidRDefault="5A268919" w:rsidP="5A268919">
            <w:pPr>
              <w:rPr>
                <w:b/>
                <w:bCs/>
                <w:color w:val="FFFFFF" w:themeColor="background1"/>
                <w:sz w:val="24"/>
                <w:szCs w:val="24"/>
              </w:rPr>
            </w:pPr>
            <w:r w:rsidRPr="5A268919">
              <w:rPr>
                <w:b/>
                <w:bCs/>
                <w:color w:val="FFFFFF"/>
                <w:sz w:val="24"/>
                <w:szCs w:val="24"/>
              </w:rPr>
              <w:t>Output</w:t>
            </w:r>
          </w:p>
        </w:tc>
      </w:tr>
      <w:tr w:rsidR="00293F8C" w14:paraId="57AE21C0" w14:textId="77777777" w:rsidTr="5A268919">
        <w:tc>
          <w:tcPr>
            <w:tcW w:w="2592" w:type="dxa"/>
            <w:vAlign w:val="center"/>
          </w:tcPr>
          <w:p w14:paraId="64DE967C" w14:textId="77777777" w:rsidR="00293F8C" w:rsidRDefault="5A268919" w:rsidP="5A268919">
            <w:pPr>
              <w:rPr>
                <w:b/>
                <w:bCs/>
                <w:sz w:val="24"/>
                <w:szCs w:val="24"/>
              </w:rPr>
            </w:pPr>
            <w:r w:rsidRPr="5A268919">
              <w:rPr>
                <w:b/>
                <w:bCs/>
                <w:sz w:val="24"/>
                <w:szCs w:val="24"/>
              </w:rPr>
              <w:t>1. Scope and role</w:t>
            </w:r>
          </w:p>
        </w:tc>
        <w:tc>
          <w:tcPr>
            <w:tcW w:w="2592" w:type="dxa"/>
            <w:vAlign w:val="center"/>
          </w:tcPr>
          <w:p w14:paraId="785086F7" w14:textId="77777777" w:rsidR="00293F8C" w:rsidRDefault="5A268919" w:rsidP="5A268919">
            <w:pPr>
              <w:rPr>
                <w:sz w:val="24"/>
                <w:szCs w:val="24"/>
              </w:rPr>
            </w:pPr>
            <w:r w:rsidRPr="5A268919">
              <w:rPr>
                <w:sz w:val="24"/>
                <w:szCs w:val="24"/>
              </w:rPr>
              <w:t>Confirm strategic assurance remit and avoid individual case review.</w:t>
            </w:r>
          </w:p>
        </w:tc>
        <w:tc>
          <w:tcPr>
            <w:tcW w:w="2592" w:type="dxa"/>
            <w:vAlign w:val="center"/>
          </w:tcPr>
          <w:p w14:paraId="5BD47384" w14:textId="77777777" w:rsidR="00293F8C" w:rsidRDefault="5A268919" w:rsidP="5A268919">
            <w:pPr>
              <w:rPr>
                <w:sz w:val="24"/>
                <w:szCs w:val="24"/>
              </w:rPr>
            </w:pPr>
            <w:proofErr w:type="gramStart"/>
            <w:r w:rsidRPr="5A268919">
              <w:rPr>
                <w:sz w:val="24"/>
                <w:szCs w:val="24"/>
              </w:rPr>
              <w:t>Agree</w:t>
            </w:r>
            <w:proofErr w:type="gramEnd"/>
            <w:r w:rsidRPr="5A268919">
              <w:rPr>
                <w:sz w:val="24"/>
                <w:szCs w:val="24"/>
              </w:rPr>
              <w:t xml:space="preserve"> the core assurance question and scoring method.</w:t>
            </w:r>
          </w:p>
        </w:tc>
        <w:tc>
          <w:tcPr>
            <w:tcW w:w="2592" w:type="dxa"/>
            <w:vAlign w:val="center"/>
          </w:tcPr>
          <w:p w14:paraId="1305642B" w14:textId="77777777" w:rsidR="00293F8C" w:rsidRDefault="5A268919" w:rsidP="5A268919">
            <w:pPr>
              <w:rPr>
                <w:sz w:val="24"/>
                <w:szCs w:val="24"/>
              </w:rPr>
            </w:pPr>
            <w:r w:rsidRPr="5A268919">
              <w:rPr>
                <w:sz w:val="24"/>
                <w:szCs w:val="24"/>
              </w:rPr>
              <w:t>Shared focus</w:t>
            </w:r>
          </w:p>
        </w:tc>
      </w:tr>
      <w:tr w:rsidR="00293F8C" w14:paraId="137907C5" w14:textId="77777777" w:rsidTr="5A268919">
        <w:tc>
          <w:tcPr>
            <w:tcW w:w="2592" w:type="dxa"/>
            <w:vAlign w:val="center"/>
          </w:tcPr>
          <w:p w14:paraId="176C1A62" w14:textId="77777777" w:rsidR="00293F8C" w:rsidRDefault="5A268919" w:rsidP="5A268919">
            <w:pPr>
              <w:rPr>
                <w:b/>
                <w:bCs/>
                <w:sz w:val="24"/>
                <w:szCs w:val="24"/>
              </w:rPr>
            </w:pPr>
            <w:r w:rsidRPr="5A268919">
              <w:rPr>
                <w:b/>
                <w:bCs/>
                <w:sz w:val="24"/>
                <w:szCs w:val="24"/>
              </w:rPr>
              <w:t>2. Officer summary</w:t>
            </w:r>
          </w:p>
        </w:tc>
        <w:tc>
          <w:tcPr>
            <w:tcW w:w="2592" w:type="dxa"/>
            <w:vAlign w:val="center"/>
          </w:tcPr>
          <w:p w14:paraId="70164590" w14:textId="77777777" w:rsidR="00293F8C" w:rsidRDefault="5A268919" w:rsidP="5A268919">
            <w:pPr>
              <w:rPr>
                <w:sz w:val="24"/>
                <w:szCs w:val="24"/>
              </w:rPr>
            </w:pPr>
            <w:r w:rsidRPr="5A268919">
              <w:rPr>
                <w:sz w:val="24"/>
                <w:szCs w:val="24"/>
              </w:rPr>
              <w:t xml:space="preserve">Present current </w:t>
            </w:r>
            <w:proofErr w:type="gramStart"/>
            <w:r w:rsidRPr="5A268919">
              <w:rPr>
                <w:sz w:val="24"/>
                <w:szCs w:val="24"/>
              </w:rPr>
              <w:t>complaints</w:t>
            </w:r>
            <w:proofErr w:type="gramEnd"/>
            <w:r w:rsidRPr="5A268919">
              <w:rPr>
                <w:sz w:val="24"/>
                <w:szCs w:val="24"/>
              </w:rPr>
              <w:t xml:space="preserve"> performance, tenant experience, themes, equality analysis and learning actions.</w:t>
            </w:r>
          </w:p>
        </w:tc>
        <w:tc>
          <w:tcPr>
            <w:tcW w:w="2592" w:type="dxa"/>
            <w:vAlign w:val="center"/>
          </w:tcPr>
          <w:p w14:paraId="5F15F97D" w14:textId="77777777" w:rsidR="00293F8C" w:rsidRDefault="5A268919" w:rsidP="5A268919">
            <w:pPr>
              <w:rPr>
                <w:sz w:val="24"/>
                <w:szCs w:val="24"/>
              </w:rPr>
            </w:pPr>
            <w:r w:rsidRPr="5A268919">
              <w:rPr>
                <w:sz w:val="24"/>
                <w:szCs w:val="24"/>
              </w:rPr>
              <w:t xml:space="preserve">Listen </w:t>
            </w:r>
            <w:proofErr w:type="gramStart"/>
            <w:r w:rsidRPr="5A268919">
              <w:rPr>
                <w:sz w:val="24"/>
                <w:szCs w:val="24"/>
              </w:rPr>
              <w:t>for</w:t>
            </w:r>
            <w:proofErr w:type="gramEnd"/>
            <w:r w:rsidRPr="5A268919">
              <w:rPr>
                <w:sz w:val="24"/>
                <w:szCs w:val="24"/>
              </w:rPr>
              <w:t xml:space="preserve"> evidence, gaps and areas needing challenge.</w:t>
            </w:r>
          </w:p>
        </w:tc>
        <w:tc>
          <w:tcPr>
            <w:tcW w:w="2592" w:type="dxa"/>
            <w:vAlign w:val="center"/>
          </w:tcPr>
          <w:p w14:paraId="4CB4264C" w14:textId="77777777" w:rsidR="00293F8C" w:rsidRDefault="5A268919" w:rsidP="5A268919">
            <w:pPr>
              <w:rPr>
                <w:sz w:val="24"/>
                <w:szCs w:val="24"/>
              </w:rPr>
            </w:pPr>
            <w:r w:rsidRPr="5A268919">
              <w:rPr>
                <w:sz w:val="24"/>
                <w:szCs w:val="24"/>
              </w:rPr>
              <w:t>Evidence baseline</w:t>
            </w:r>
          </w:p>
        </w:tc>
      </w:tr>
      <w:tr w:rsidR="00293F8C" w14:paraId="62E2AAB4" w14:textId="77777777" w:rsidTr="5A268919">
        <w:tc>
          <w:tcPr>
            <w:tcW w:w="2592" w:type="dxa"/>
            <w:vAlign w:val="center"/>
          </w:tcPr>
          <w:p w14:paraId="7471340B" w14:textId="77777777" w:rsidR="00293F8C" w:rsidRDefault="5A268919" w:rsidP="5A268919">
            <w:pPr>
              <w:rPr>
                <w:b/>
                <w:bCs/>
                <w:sz w:val="24"/>
                <w:szCs w:val="24"/>
              </w:rPr>
            </w:pPr>
            <w:r w:rsidRPr="5A268919">
              <w:rPr>
                <w:b/>
                <w:bCs/>
                <w:sz w:val="24"/>
                <w:szCs w:val="24"/>
              </w:rPr>
              <w:t>3. Themed challenge</w:t>
            </w:r>
          </w:p>
        </w:tc>
        <w:tc>
          <w:tcPr>
            <w:tcW w:w="2592" w:type="dxa"/>
            <w:vAlign w:val="center"/>
          </w:tcPr>
          <w:p w14:paraId="3F9B4B40" w14:textId="77777777" w:rsidR="00293F8C" w:rsidRDefault="5A268919" w:rsidP="5A268919">
            <w:pPr>
              <w:rPr>
                <w:sz w:val="24"/>
                <w:szCs w:val="24"/>
              </w:rPr>
            </w:pPr>
            <w:r w:rsidRPr="5A268919">
              <w:rPr>
                <w:sz w:val="24"/>
                <w:szCs w:val="24"/>
              </w:rPr>
              <w:t>Work through the seven assurance areas in this pack.</w:t>
            </w:r>
          </w:p>
        </w:tc>
        <w:tc>
          <w:tcPr>
            <w:tcW w:w="2592" w:type="dxa"/>
            <w:vAlign w:val="center"/>
          </w:tcPr>
          <w:p w14:paraId="28A0B3FE" w14:textId="77777777" w:rsidR="00293F8C" w:rsidRDefault="5A268919" w:rsidP="5A268919">
            <w:pPr>
              <w:rPr>
                <w:sz w:val="24"/>
                <w:szCs w:val="24"/>
              </w:rPr>
            </w:pPr>
            <w:r w:rsidRPr="5A268919">
              <w:rPr>
                <w:sz w:val="24"/>
                <w:szCs w:val="24"/>
              </w:rPr>
              <w:t>Ask challenge questions and record evidence strength.</w:t>
            </w:r>
          </w:p>
        </w:tc>
        <w:tc>
          <w:tcPr>
            <w:tcW w:w="2592" w:type="dxa"/>
            <w:vAlign w:val="center"/>
          </w:tcPr>
          <w:p w14:paraId="39A512F1" w14:textId="77777777" w:rsidR="00293F8C" w:rsidRDefault="5A268919" w:rsidP="5A268919">
            <w:pPr>
              <w:rPr>
                <w:sz w:val="24"/>
                <w:szCs w:val="24"/>
              </w:rPr>
            </w:pPr>
            <w:r w:rsidRPr="5A268919">
              <w:rPr>
                <w:sz w:val="24"/>
                <w:szCs w:val="24"/>
              </w:rPr>
              <w:t>Completed scoring sheet</w:t>
            </w:r>
          </w:p>
        </w:tc>
      </w:tr>
      <w:tr w:rsidR="00293F8C" w14:paraId="51E04A97" w14:textId="77777777" w:rsidTr="5A268919">
        <w:tc>
          <w:tcPr>
            <w:tcW w:w="2592" w:type="dxa"/>
            <w:vAlign w:val="center"/>
          </w:tcPr>
          <w:p w14:paraId="22331F44" w14:textId="77777777" w:rsidR="00293F8C" w:rsidRDefault="5A268919" w:rsidP="5A268919">
            <w:pPr>
              <w:rPr>
                <w:b/>
                <w:bCs/>
                <w:sz w:val="24"/>
                <w:szCs w:val="24"/>
              </w:rPr>
            </w:pPr>
            <w:r w:rsidRPr="5A268919">
              <w:rPr>
                <w:b/>
                <w:bCs/>
                <w:sz w:val="24"/>
                <w:szCs w:val="24"/>
              </w:rPr>
              <w:t>4. Assurance judgement</w:t>
            </w:r>
          </w:p>
        </w:tc>
        <w:tc>
          <w:tcPr>
            <w:tcW w:w="2592" w:type="dxa"/>
            <w:vAlign w:val="center"/>
          </w:tcPr>
          <w:p w14:paraId="053DA8BB" w14:textId="77777777" w:rsidR="00293F8C" w:rsidRDefault="5A268919" w:rsidP="5A268919">
            <w:pPr>
              <w:rPr>
                <w:sz w:val="24"/>
                <w:szCs w:val="24"/>
              </w:rPr>
            </w:pPr>
            <w:r w:rsidRPr="5A268919">
              <w:rPr>
                <w:sz w:val="24"/>
                <w:szCs w:val="24"/>
              </w:rPr>
              <w:t>Agree overall assurance rating.</w:t>
            </w:r>
          </w:p>
        </w:tc>
        <w:tc>
          <w:tcPr>
            <w:tcW w:w="2592" w:type="dxa"/>
            <w:vAlign w:val="center"/>
          </w:tcPr>
          <w:p w14:paraId="6DA8D9C9" w14:textId="77777777" w:rsidR="00293F8C" w:rsidRDefault="5A268919" w:rsidP="5A268919">
            <w:pPr>
              <w:rPr>
                <w:sz w:val="24"/>
                <w:szCs w:val="24"/>
              </w:rPr>
            </w:pPr>
            <w:r w:rsidRPr="5A268919">
              <w:rPr>
                <w:sz w:val="24"/>
                <w:szCs w:val="24"/>
              </w:rPr>
              <w:t>Decide Substantial, Moderate or Limited assurance, with rationale.</w:t>
            </w:r>
          </w:p>
        </w:tc>
        <w:tc>
          <w:tcPr>
            <w:tcW w:w="2592" w:type="dxa"/>
            <w:vAlign w:val="center"/>
          </w:tcPr>
          <w:p w14:paraId="62AC5B0E" w14:textId="77777777" w:rsidR="00293F8C" w:rsidRDefault="5A268919" w:rsidP="5A268919">
            <w:pPr>
              <w:rPr>
                <w:sz w:val="24"/>
                <w:szCs w:val="24"/>
              </w:rPr>
            </w:pPr>
            <w:r w:rsidRPr="5A268919">
              <w:rPr>
                <w:sz w:val="24"/>
                <w:szCs w:val="24"/>
              </w:rPr>
              <w:t>Draft assurance statement</w:t>
            </w:r>
          </w:p>
        </w:tc>
      </w:tr>
      <w:tr w:rsidR="00293F8C" w14:paraId="715970C8" w14:textId="77777777" w:rsidTr="5A268919">
        <w:tc>
          <w:tcPr>
            <w:tcW w:w="2592" w:type="dxa"/>
            <w:vAlign w:val="center"/>
          </w:tcPr>
          <w:p w14:paraId="1D8EFB6D" w14:textId="77777777" w:rsidR="00293F8C" w:rsidRDefault="5A268919" w:rsidP="5A268919">
            <w:pPr>
              <w:rPr>
                <w:b/>
                <w:bCs/>
                <w:sz w:val="24"/>
                <w:szCs w:val="24"/>
              </w:rPr>
            </w:pPr>
            <w:r w:rsidRPr="5A268919">
              <w:rPr>
                <w:b/>
                <w:bCs/>
                <w:sz w:val="24"/>
                <w:szCs w:val="24"/>
              </w:rPr>
              <w:t>5. Recommendations</w:t>
            </w:r>
          </w:p>
        </w:tc>
        <w:tc>
          <w:tcPr>
            <w:tcW w:w="2592" w:type="dxa"/>
            <w:vAlign w:val="center"/>
          </w:tcPr>
          <w:p w14:paraId="13D9F0AC" w14:textId="77777777" w:rsidR="00293F8C" w:rsidRDefault="5A268919" w:rsidP="5A268919">
            <w:pPr>
              <w:rPr>
                <w:sz w:val="24"/>
                <w:szCs w:val="24"/>
              </w:rPr>
            </w:pPr>
            <w:r w:rsidRPr="5A268919">
              <w:rPr>
                <w:sz w:val="24"/>
                <w:szCs w:val="24"/>
              </w:rPr>
              <w:t>Agree priority recommendations and evidence requests.</w:t>
            </w:r>
          </w:p>
        </w:tc>
        <w:tc>
          <w:tcPr>
            <w:tcW w:w="2592" w:type="dxa"/>
            <w:vAlign w:val="center"/>
          </w:tcPr>
          <w:p w14:paraId="0C5F668D" w14:textId="77777777" w:rsidR="00293F8C" w:rsidRDefault="5A268919" w:rsidP="5A268919">
            <w:pPr>
              <w:rPr>
                <w:sz w:val="24"/>
                <w:szCs w:val="24"/>
              </w:rPr>
            </w:pPr>
            <w:r w:rsidRPr="5A268919">
              <w:rPr>
                <w:sz w:val="24"/>
                <w:szCs w:val="24"/>
              </w:rPr>
              <w:t>Confirm owners and response route.</w:t>
            </w:r>
          </w:p>
        </w:tc>
        <w:tc>
          <w:tcPr>
            <w:tcW w:w="2592" w:type="dxa"/>
            <w:vAlign w:val="center"/>
          </w:tcPr>
          <w:p w14:paraId="4859313A" w14:textId="77777777" w:rsidR="00293F8C" w:rsidRDefault="5A268919" w:rsidP="5A268919">
            <w:pPr>
              <w:rPr>
                <w:sz w:val="24"/>
                <w:szCs w:val="24"/>
              </w:rPr>
            </w:pPr>
            <w:r w:rsidRPr="5A268919">
              <w:rPr>
                <w:sz w:val="24"/>
                <w:szCs w:val="24"/>
              </w:rPr>
              <w:t>Action log</w:t>
            </w:r>
          </w:p>
        </w:tc>
      </w:tr>
    </w:tbl>
    <w:p w14:paraId="3E66F063" w14:textId="77777777" w:rsidR="00293F8C" w:rsidRDefault="00982055">
      <w:pPr>
        <w:pStyle w:val="Heading1"/>
      </w:pPr>
      <w:r>
        <w:rPr>
          <w:rFonts w:ascii="Aptos Display" w:hAnsi="Aptos Display"/>
          <w:color w:val="6B305F"/>
        </w:rPr>
        <w:t>5. Evidence checklist for officers</w:t>
      </w:r>
    </w:p>
    <w:p w14:paraId="6D2390B4" w14:textId="77777777" w:rsidR="00293F8C" w:rsidRDefault="5A268919" w:rsidP="5A268919">
      <w:pPr>
        <w:spacing w:after="100" w:line="252" w:lineRule="auto"/>
        <w:rPr>
          <w:sz w:val="24"/>
          <w:szCs w:val="24"/>
        </w:rPr>
      </w:pPr>
      <w:r w:rsidRPr="5A268919">
        <w:rPr>
          <w:sz w:val="24"/>
          <w:szCs w:val="24"/>
        </w:rPr>
        <w:t>Officers should provide the panel with enough evidence to triangulate facts, tenant experience and learning. The following checklist can be used to confirm whether the pack is complete.</w:t>
      </w:r>
    </w:p>
    <w:tbl>
      <w:tblPr>
        <w:tblStyle w:val="TableGrid"/>
        <w:tblW w:w="0" w:type="auto"/>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ook w:val="04A0" w:firstRow="1" w:lastRow="0" w:firstColumn="1" w:lastColumn="0" w:noHBand="0" w:noVBand="1"/>
      </w:tblPr>
      <w:tblGrid>
        <w:gridCol w:w="2842"/>
        <w:gridCol w:w="3014"/>
        <w:gridCol w:w="2087"/>
        <w:gridCol w:w="2409"/>
      </w:tblGrid>
      <w:tr w:rsidR="00293F8C" w14:paraId="6F214A30" w14:textId="77777777" w:rsidTr="5A268919">
        <w:trPr>
          <w:tblHeader/>
        </w:trPr>
        <w:tc>
          <w:tcPr>
            <w:tcW w:w="3240" w:type="dxa"/>
            <w:shd w:val="clear" w:color="auto" w:fill="6B305F"/>
            <w:vAlign w:val="center"/>
          </w:tcPr>
          <w:p w14:paraId="332F1554" w14:textId="77777777" w:rsidR="00293F8C" w:rsidRDefault="5A268919" w:rsidP="5A268919">
            <w:pPr>
              <w:rPr>
                <w:b/>
                <w:bCs/>
                <w:color w:val="FFFFFF" w:themeColor="background1"/>
                <w:sz w:val="24"/>
                <w:szCs w:val="24"/>
              </w:rPr>
            </w:pPr>
            <w:r w:rsidRPr="5A268919">
              <w:rPr>
                <w:b/>
                <w:bCs/>
                <w:color w:val="FFFFFF"/>
                <w:sz w:val="24"/>
                <w:szCs w:val="24"/>
              </w:rPr>
              <w:t>Evidence required</w:t>
            </w:r>
          </w:p>
        </w:tc>
        <w:tc>
          <w:tcPr>
            <w:tcW w:w="3888" w:type="dxa"/>
            <w:shd w:val="clear" w:color="auto" w:fill="6B305F"/>
            <w:vAlign w:val="center"/>
          </w:tcPr>
          <w:p w14:paraId="3850B039" w14:textId="77777777" w:rsidR="00293F8C" w:rsidRDefault="5A268919" w:rsidP="5A268919">
            <w:pPr>
              <w:rPr>
                <w:b/>
                <w:bCs/>
                <w:color w:val="FFFFFF" w:themeColor="background1"/>
                <w:sz w:val="24"/>
                <w:szCs w:val="24"/>
              </w:rPr>
            </w:pPr>
            <w:r w:rsidRPr="5A268919">
              <w:rPr>
                <w:b/>
                <w:bCs/>
                <w:color w:val="FFFFFF"/>
                <w:sz w:val="24"/>
                <w:szCs w:val="24"/>
              </w:rPr>
              <w:t>Why it matters</w:t>
            </w:r>
          </w:p>
        </w:tc>
        <w:tc>
          <w:tcPr>
            <w:tcW w:w="1080" w:type="dxa"/>
            <w:shd w:val="clear" w:color="auto" w:fill="6B305F"/>
            <w:vAlign w:val="center"/>
          </w:tcPr>
          <w:p w14:paraId="6F0ACE2B" w14:textId="77777777" w:rsidR="00293F8C" w:rsidRDefault="5A268919" w:rsidP="5A268919">
            <w:pPr>
              <w:rPr>
                <w:b/>
                <w:bCs/>
                <w:color w:val="FFFFFF" w:themeColor="background1"/>
                <w:sz w:val="24"/>
                <w:szCs w:val="24"/>
              </w:rPr>
            </w:pPr>
            <w:r w:rsidRPr="5A268919">
              <w:rPr>
                <w:b/>
                <w:bCs/>
                <w:color w:val="FFFFFF"/>
                <w:sz w:val="24"/>
                <w:szCs w:val="24"/>
              </w:rPr>
              <w:t>Provided?</w:t>
            </w:r>
          </w:p>
        </w:tc>
        <w:tc>
          <w:tcPr>
            <w:tcW w:w="1440" w:type="dxa"/>
            <w:shd w:val="clear" w:color="auto" w:fill="6B305F"/>
            <w:vAlign w:val="center"/>
          </w:tcPr>
          <w:p w14:paraId="3C630582" w14:textId="77777777" w:rsidR="00293F8C" w:rsidRDefault="5A268919" w:rsidP="5A268919">
            <w:pPr>
              <w:rPr>
                <w:b/>
                <w:bCs/>
                <w:color w:val="FFFFFF" w:themeColor="background1"/>
                <w:sz w:val="24"/>
                <w:szCs w:val="24"/>
              </w:rPr>
            </w:pPr>
            <w:r w:rsidRPr="5A268919">
              <w:rPr>
                <w:b/>
                <w:bCs/>
                <w:color w:val="FFFFFF"/>
                <w:sz w:val="24"/>
                <w:szCs w:val="24"/>
              </w:rPr>
              <w:t>Panel notes</w:t>
            </w:r>
          </w:p>
        </w:tc>
      </w:tr>
      <w:tr w:rsidR="00293F8C" w14:paraId="0A9BD8D4" w14:textId="77777777" w:rsidTr="5A268919">
        <w:tc>
          <w:tcPr>
            <w:tcW w:w="2592" w:type="dxa"/>
            <w:vAlign w:val="center"/>
          </w:tcPr>
          <w:p w14:paraId="1C453198" w14:textId="77777777" w:rsidR="00293F8C" w:rsidRDefault="5A268919" w:rsidP="5A268919">
            <w:pPr>
              <w:rPr>
                <w:b/>
                <w:bCs/>
                <w:sz w:val="24"/>
                <w:szCs w:val="24"/>
              </w:rPr>
            </w:pPr>
            <w:r w:rsidRPr="5A268919">
              <w:rPr>
                <w:b/>
                <w:bCs/>
                <w:sz w:val="24"/>
                <w:szCs w:val="24"/>
              </w:rPr>
              <w:t>Complaints Policy and accessibility information</w:t>
            </w:r>
          </w:p>
        </w:tc>
        <w:tc>
          <w:tcPr>
            <w:tcW w:w="2592" w:type="dxa"/>
            <w:vAlign w:val="center"/>
          </w:tcPr>
          <w:p w14:paraId="413D58E6" w14:textId="77777777" w:rsidR="00293F8C" w:rsidRDefault="5A268919" w:rsidP="5A268919">
            <w:pPr>
              <w:rPr>
                <w:sz w:val="24"/>
                <w:szCs w:val="24"/>
              </w:rPr>
            </w:pPr>
            <w:r w:rsidRPr="5A268919">
              <w:rPr>
                <w:sz w:val="24"/>
                <w:szCs w:val="24"/>
              </w:rPr>
              <w:t>Shows if tenants can understand and access the process.</w:t>
            </w:r>
          </w:p>
        </w:tc>
        <w:tc>
          <w:tcPr>
            <w:tcW w:w="2592" w:type="dxa"/>
            <w:vAlign w:val="center"/>
          </w:tcPr>
          <w:p w14:paraId="103A5C8F" w14:textId="63293523" w:rsidR="00293F8C" w:rsidRDefault="44C62F94" w:rsidP="5A268919">
            <w:pPr>
              <w:rPr>
                <w:sz w:val="24"/>
                <w:szCs w:val="24"/>
              </w:rPr>
            </w:pPr>
            <w:r w:rsidRPr="001075C6">
              <w:rPr>
                <w:b/>
                <w:bCs/>
                <w:sz w:val="24"/>
                <w:szCs w:val="24"/>
              </w:rPr>
              <w:t>x</w:t>
            </w:r>
            <w:r w:rsidR="5A268919" w:rsidRPr="001075C6">
              <w:rPr>
                <w:b/>
                <w:bCs/>
                <w:sz w:val="24"/>
                <w:szCs w:val="24"/>
              </w:rPr>
              <w:t xml:space="preserve">☐ </w:t>
            </w:r>
            <w:proofErr w:type="gramStart"/>
            <w:r w:rsidR="5A268919" w:rsidRPr="001075C6">
              <w:rPr>
                <w:b/>
                <w:bCs/>
                <w:sz w:val="24"/>
                <w:szCs w:val="24"/>
              </w:rPr>
              <w:t>Yes</w:t>
            </w:r>
            <w:r w:rsidR="5A268919" w:rsidRPr="5A268919">
              <w:rPr>
                <w:sz w:val="24"/>
                <w:szCs w:val="24"/>
              </w:rPr>
              <w:t xml:space="preserve">  ☐</w:t>
            </w:r>
            <w:proofErr w:type="gramEnd"/>
            <w:r w:rsidR="5A268919" w:rsidRPr="5A268919">
              <w:rPr>
                <w:sz w:val="24"/>
                <w:szCs w:val="24"/>
              </w:rPr>
              <w:t xml:space="preserve"> No</w:t>
            </w:r>
          </w:p>
        </w:tc>
        <w:tc>
          <w:tcPr>
            <w:tcW w:w="2592" w:type="dxa"/>
            <w:vAlign w:val="center"/>
          </w:tcPr>
          <w:p w14:paraId="5DAB6C7B" w14:textId="15D78B23" w:rsidR="00293F8C" w:rsidRDefault="00BF3B93" w:rsidP="5A268919">
            <w:pPr>
              <w:rPr>
                <w:sz w:val="24"/>
                <w:szCs w:val="24"/>
              </w:rPr>
            </w:pPr>
            <w:r>
              <w:rPr>
                <w:sz w:val="24"/>
                <w:szCs w:val="24"/>
              </w:rPr>
              <w:t>Improve easy read version</w:t>
            </w:r>
          </w:p>
        </w:tc>
      </w:tr>
      <w:tr w:rsidR="00293F8C" w14:paraId="101DEC66" w14:textId="77777777" w:rsidTr="5A268919">
        <w:tc>
          <w:tcPr>
            <w:tcW w:w="2592" w:type="dxa"/>
            <w:vAlign w:val="center"/>
          </w:tcPr>
          <w:p w14:paraId="26006F59" w14:textId="77777777" w:rsidR="00293F8C" w:rsidRDefault="5A268919" w:rsidP="5A268919">
            <w:pPr>
              <w:rPr>
                <w:b/>
                <w:bCs/>
                <w:sz w:val="24"/>
                <w:szCs w:val="24"/>
              </w:rPr>
            </w:pPr>
            <w:r w:rsidRPr="5A268919">
              <w:rPr>
                <w:b/>
                <w:bCs/>
                <w:sz w:val="24"/>
                <w:szCs w:val="24"/>
              </w:rPr>
              <w:t>Housing Ombudsman Complaint Handling Code self-assessment</w:t>
            </w:r>
          </w:p>
        </w:tc>
        <w:tc>
          <w:tcPr>
            <w:tcW w:w="2592" w:type="dxa"/>
            <w:vAlign w:val="center"/>
          </w:tcPr>
          <w:p w14:paraId="66AAE7DB" w14:textId="77777777" w:rsidR="00293F8C" w:rsidRDefault="5A268919" w:rsidP="5A268919">
            <w:pPr>
              <w:rPr>
                <w:sz w:val="24"/>
                <w:szCs w:val="24"/>
              </w:rPr>
            </w:pPr>
            <w:r w:rsidRPr="5A268919">
              <w:rPr>
                <w:sz w:val="24"/>
                <w:szCs w:val="24"/>
              </w:rPr>
              <w:t>Shows Code compliance evidence and any gaps.</w:t>
            </w:r>
          </w:p>
        </w:tc>
        <w:tc>
          <w:tcPr>
            <w:tcW w:w="2592" w:type="dxa"/>
            <w:vAlign w:val="center"/>
          </w:tcPr>
          <w:p w14:paraId="60D4D233" w14:textId="2D41C81B" w:rsidR="00293F8C" w:rsidRDefault="4A54DE12" w:rsidP="5A268919">
            <w:pPr>
              <w:rPr>
                <w:sz w:val="24"/>
                <w:szCs w:val="24"/>
              </w:rPr>
            </w:pPr>
            <w:r w:rsidRPr="001075C6">
              <w:rPr>
                <w:b/>
                <w:bCs/>
                <w:sz w:val="24"/>
                <w:szCs w:val="24"/>
              </w:rPr>
              <w:t xml:space="preserve">x☐ </w:t>
            </w:r>
            <w:proofErr w:type="gramStart"/>
            <w:r w:rsidRPr="001075C6">
              <w:rPr>
                <w:b/>
                <w:bCs/>
                <w:sz w:val="24"/>
                <w:szCs w:val="24"/>
              </w:rPr>
              <w:t>Yes</w:t>
            </w:r>
            <w:r w:rsidRPr="5A268919">
              <w:rPr>
                <w:sz w:val="24"/>
                <w:szCs w:val="24"/>
              </w:rPr>
              <w:t xml:space="preserve">  ☐</w:t>
            </w:r>
            <w:proofErr w:type="gramEnd"/>
            <w:r w:rsidRPr="5A268919">
              <w:rPr>
                <w:sz w:val="24"/>
                <w:szCs w:val="24"/>
              </w:rPr>
              <w:t xml:space="preserve"> No</w:t>
            </w:r>
          </w:p>
        </w:tc>
        <w:tc>
          <w:tcPr>
            <w:tcW w:w="2592" w:type="dxa"/>
            <w:vAlign w:val="center"/>
          </w:tcPr>
          <w:p w14:paraId="02EB378F" w14:textId="36145F6D" w:rsidR="00293F8C" w:rsidRDefault="00BF3B93" w:rsidP="5A268919">
            <w:pPr>
              <w:rPr>
                <w:sz w:val="24"/>
                <w:szCs w:val="24"/>
              </w:rPr>
            </w:pPr>
            <w:r>
              <w:rPr>
                <w:sz w:val="24"/>
                <w:szCs w:val="24"/>
              </w:rPr>
              <w:t>External assurance via Housing Ombudsman with Policy</w:t>
            </w:r>
          </w:p>
        </w:tc>
      </w:tr>
      <w:tr w:rsidR="00293F8C" w14:paraId="6D8DF623" w14:textId="77777777" w:rsidTr="5A268919">
        <w:tc>
          <w:tcPr>
            <w:tcW w:w="2592" w:type="dxa"/>
            <w:vAlign w:val="center"/>
          </w:tcPr>
          <w:p w14:paraId="5660831B" w14:textId="77777777" w:rsidR="00293F8C" w:rsidRDefault="5A268919" w:rsidP="5A268919">
            <w:pPr>
              <w:rPr>
                <w:b/>
                <w:bCs/>
                <w:sz w:val="24"/>
                <w:szCs w:val="24"/>
              </w:rPr>
            </w:pPr>
            <w:r w:rsidRPr="5A268919">
              <w:rPr>
                <w:b/>
                <w:bCs/>
                <w:sz w:val="24"/>
                <w:szCs w:val="24"/>
              </w:rPr>
              <w:t>Annual complaints performance report</w:t>
            </w:r>
          </w:p>
        </w:tc>
        <w:tc>
          <w:tcPr>
            <w:tcW w:w="2592" w:type="dxa"/>
            <w:vAlign w:val="center"/>
          </w:tcPr>
          <w:p w14:paraId="67F92CC9" w14:textId="77777777" w:rsidR="00293F8C" w:rsidRDefault="5A268919" w:rsidP="5A268919">
            <w:pPr>
              <w:rPr>
                <w:sz w:val="24"/>
                <w:szCs w:val="24"/>
              </w:rPr>
            </w:pPr>
            <w:r w:rsidRPr="5A268919">
              <w:rPr>
                <w:sz w:val="24"/>
                <w:szCs w:val="24"/>
              </w:rPr>
              <w:t xml:space="preserve">Shows volumes, timeliness, escalations, </w:t>
            </w:r>
            <w:r w:rsidRPr="5A268919">
              <w:rPr>
                <w:sz w:val="24"/>
                <w:szCs w:val="24"/>
              </w:rPr>
              <w:lastRenderedPageBreak/>
              <w:t>Ombudsman activity and trends.</w:t>
            </w:r>
          </w:p>
        </w:tc>
        <w:tc>
          <w:tcPr>
            <w:tcW w:w="2592" w:type="dxa"/>
            <w:vAlign w:val="center"/>
          </w:tcPr>
          <w:p w14:paraId="1F294F01" w14:textId="1625EB10" w:rsidR="00293F8C" w:rsidRDefault="5AEF6A21" w:rsidP="5A268919">
            <w:pPr>
              <w:rPr>
                <w:sz w:val="24"/>
                <w:szCs w:val="24"/>
              </w:rPr>
            </w:pPr>
            <w:r w:rsidRPr="001075C6">
              <w:rPr>
                <w:b/>
                <w:bCs/>
                <w:sz w:val="24"/>
                <w:szCs w:val="24"/>
              </w:rPr>
              <w:lastRenderedPageBreak/>
              <w:t>x</w:t>
            </w:r>
            <w:r w:rsidR="5A268919" w:rsidRPr="001075C6">
              <w:rPr>
                <w:b/>
                <w:bCs/>
                <w:sz w:val="24"/>
                <w:szCs w:val="24"/>
              </w:rPr>
              <w:t xml:space="preserve">☐ </w:t>
            </w:r>
            <w:proofErr w:type="gramStart"/>
            <w:r w:rsidR="5A268919" w:rsidRPr="001075C6">
              <w:rPr>
                <w:b/>
                <w:bCs/>
                <w:sz w:val="24"/>
                <w:szCs w:val="24"/>
              </w:rPr>
              <w:t>Yes</w:t>
            </w:r>
            <w:r w:rsidR="5A268919" w:rsidRPr="5A268919">
              <w:rPr>
                <w:sz w:val="24"/>
                <w:szCs w:val="24"/>
              </w:rPr>
              <w:t xml:space="preserve">  ☐</w:t>
            </w:r>
            <w:proofErr w:type="gramEnd"/>
            <w:r w:rsidR="5A268919" w:rsidRPr="5A268919">
              <w:rPr>
                <w:sz w:val="24"/>
                <w:szCs w:val="24"/>
              </w:rPr>
              <w:t xml:space="preserve"> No</w:t>
            </w:r>
          </w:p>
        </w:tc>
        <w:tc>
          <w:tcPr>
            <w:tcW w:w="2592" w:type="dxa"/>
            <w:vAlign w:val="center"/>
          </w:tcPr>
          <w:p w14:paraId="6A05A809" w14:textId="61E6E1BB" w:rsidR="00293F8C" w:rsidRDefault="00395476" w:rsidP="5A268919">
            <w:pPr>
              <w:rPr>
                <w:sz w:val="24"/>
                <w:szCs w:val="24"/>
              </w:rPr>
            </w:pPr>
            <w:r>
              <w:rPr>
                <w:sz w:val="24"/>
                <w:szCs w:val="24"/>
              </w:rPr>
              <w:t xml:space="preserve">Clear </w:t>
            </w:r>
            <w:r w:rsidR="00BD6027">
              <w:rPr>
                <w:sz w:val="24"/>
                <w:szCs w:val="24"/>
              </w:rPr>
              <w:t>performance report.</w:t>
            </w:r>
          </w:p>
        </w:tc>
      </w:tr>
      <w:tr w:rsidR="00293F8C" w14:paraId="4734764A" w14:textId="77777777" w:rsidTr="5A268919">
        <w:tc>
          <w:tcPr>
            <w:tcW w:w="2592" w:type="dxa"/>
            <w:vAlign w:val="center"/>
          </w:tcPr>
          <w:p w14:paraId="682F4B24" w14:textId="77777777" w:rsidR="00293F8C" w:rsidRDefault="5A268919" w:rsidP="5A268919">
            <w:pPr>
              <w:rPr>
                <w:b/>
                <w:bCs/>
                <w:sz w:val="24"/>
                <w:szCs w:val="24"/>
              </w:rPr>
            </w:pPr>
            <w:r w:rsidRPr="5A268919">
              <w:rPr>
                <w:b/>
                <w:bCs/>
                <w:sz w:val="24"/>
                <w:szCs w:val="24"/>
              </w:rPr>
              <w:t>Stage 1 and Stage 2 KPI detail</w:t>
            </w:r>
          </w:p>
        </w:tc>
        <w:tc>
          <w:tcPr>
            <w:tcW w:w="2592" w:type="dxa"/>
            <w:vAlign w:val="center"/>
          </w:tcPr>
          <w:p w14:paraId="05CE24DB" w14:textId="77777777" w:rsidR="00293F8C" w:rsidRDefault="5A268919" w:rsidP="5A268919">
            <w:pPr>
              <w:rPr>
                <w:sz w:val="24"/>
                <w:szCs w:val="24"/>
              </w:rPr>
            </w:pPr>
            <w:r w:rsidRPr="5A268919">
              <w:rPr>
                <w:sz w:val="24"/>
                <w:szCs w:val="24"/>
              </w:rPr>
              <w:t>Shows whether timescales and escalation processes are working.</w:t>
            </w:r>
          </w:p>
        </w:tc>
        <w:tc>
          <w:tcPr>
            <w:tcW w:w="2592" w:type="dxa"/>
            <w:vAlign w:val="center"/>
          </w:tcPr>
          <w:p w14:paraId="75EF8272" w14:textId="0D5DE747" w:rsidR="00293F8C" w:rsidRDefault="796575F5" w:rsidP="5A268919">
            <w:pPr>
              <w:rPr>
                <w:sz w:val="24"/>
                <w:szCs w:val="24"/>
              </w:rPr>
            </w:pPr>
            <w:r w:rsidRPr="00C72434">
              <w:rPr>
                <w:b/>
                <w:bCs/>
                <w:sz w:val="24"/>
                <w:szCs w:val="24"/>
              </w:rPr>
              <w:t>x</w:t>
            </w:r>
            <w:r w:rsidR="5A268919" w:rsidRPr="00C72434">
              <w:rPr>
                <w:b/>
                <w:bCs/>
                <w:sz w:val="24"/>
                <w:szCs w:val="24"/>
              </w:rPr>
              <w:t xml:space="preserve">☐ </w:t>
            </w:r>
            <w:proofErr w:type="gramStart"/>
            <w:r w:rsidR="5A268919" w:rsidRPr="00C72434">
              <w:rPr>
                <w:b/>
                <w:bCs/>
                <w:sz w:val="24"/>
                <w:szCs w:val="24"/>
              </w:rPr>
              <w:t>Yes</w:t>
            </w:r>
            <w:r w:rsidR="5A268919" w:rsidRPr="5A268919">
              <w:rPr>
                <w:sz w:val="24"/>
                <w:szCs w:val="24"/>
              </w:rPr>
              <w:t xml:space="preserve">  ☐</w:t>
            </w:r>
            <w:proofErr w:type="gramEnd"/>
            <w:r w:rsidR="5A268919" w:rsidRPr="5A268919">
              <w:rPr>
                <w:sz w:val="24"/>
                <w:szCs w:val="24"/>
              </w:rPr>
              <w:t xml:space="preserve"> No</w:t>
            </w:r>
          </w:p>
        </w:tc>
        <w:tc>
          <w:tcPr>
            <w:tcW w:w="2592" w:type="dxa"/>
            <w:vAlign w:val="center"/>
          </w:tcPr>
          <w:p w14:paraId="5A39BBE3" w14:textId="42DD32FE" w:rsidR="00293F8C" w:rsidRDefault="00C72434" w:rsidP="5A268919">
            <w:pPr>
              <w:rPr>
                <w:sz w:val="24"/>
                <w:szCs w:val="24"/>
              </w:rPr>
            </w:pPr>
            <w:r>
              <w:rPr>
                <w:sz w:val="24"/>
                <w:szCs w:val="24"/>
              </w:rPr>
              <w:t>Noted continued improvement</w:t>
            </w:r>
          </w:p>
        </w:tc>
      </w:tr>
      <w:tr w:rsidR="00293F8C" w14:paraId="5617A426" w14:textId="77777777" w:rsidTr="5A268919">
        <w:tc>
          <w:tcPr>
            <w:tcW w:w="2592" w:type="dxa"/>
            <w:vAlign w:val="center"/>
          </w:tcPr>
          <w:p w14:paraId="34339B92" w14:textId="77777777" w:rsidR="00293F8C" w:rsidRDefault="5A268919" w:rsidP="5A268919">
            <w:pPr>
              <w:rPr>
                <w:b/>
                <w:bCs/>
                <w:sz w:val="24"/>
                <w:szCs w:val="24"/>
              </w:rPr>
            </w:pPr>
            <w:r w:rsidRPr="5A268919">
              <w:rPr>
                <w:b/>
                <w:bCs/>
                <w:sz w:val="24"/>
                <w:szCs w:val="24"/>
              </w:rPr>
              <w:t>Tenant Satisfaction Measure and transactional survey results</w:t>
            </w:r>
          </w:p>
        </w:tc>
        <w:tc>
          <w:tcPr>
            <w:tcW w:w="2592" w:type="dxa"/>
            <w:vAlign w:val="center"/>
          </w:tcPr>
          <w:p w14:paraId="51A20A70" w14:textId="77777777" w:rsidR="00293F8C" w:rsidRDefault="5A268919" w:rsidP="5A268919">
            <w:pPr>
              <w:rPr>
                <w:sz w:val="24"/>
                <w:szCs w:val="24"/>
              </w:rPr>
            </w:pPr>
            <w:r w:rsidRPr="5A268919">
              <w:rPr>
                <w:sz w:val="24"/>
                <w:szCs w:val="24"/>
              </w:rPr>
              <w:t>Shows tenant experience and perception.</w:t>
            </w:r>
          </w:p>
        </w:tc>
        <w:tc>
          <w:tcPr>
            <w:tcW w:w="2592" w:type="dxa"/>
            <w:vAlign w:val="center"/>
          </w:tcPr>
          <w:p w14:paraId="7C206AB4" w14:textId="40BAFDEF" w:rsidR="00293F8C" w:rsidRDefault="0F04F421" w:rsidP="5A268919">
            <w:pPr>
              <w:rPr>
                <w:sz w:val="24"/>
                <w:szCs w:val="24"/>
              </w:rPr>
            </w:pPr>
            <w:r w:rsidRPr="00C72434">
              <w:rPr>
                <w:b/>
                <w:bCs/>
                <w:sz w:val="24"/>
                <w:szCs w:val="24"/>
              </w:rPr>
              <w:t>x</w:t>
            </w:r>
            <w:r w:rsidR="5A268919" w:rsidRPr="00C72434">
              <w:rPr>
                <w:b/>
                <w:bCs/>
                <w:sz w:val="24"/>
                <w:szCs w:val="24"/>
              </w:rPr>
              <w:t xml:space="preserve">☐ </w:t>
            </w:r>
            <w:proofErr w:type="gramStart"/>
            <w:r w:rsidR="5A268919" w:rsidRPr="00C72434">
              <w:rPr>
                <w:b/>
                <w:bCs/>
                <w:sz w:val="24"/>
                <w:szCs w:val="24"/>
              </w:rPr>
              <w:t>Yes</w:t>
            </w:r>
            <w:r w:rsidR="5A268919" w:rsidRPr="5A268919">
              <w:rPr>
                <w:sz w:val="24"/>
                <w:szCs w:val="24"/>
              </w:rPr>
              <w:t xml:space="preserve">  ☐</w:t>
            </w:r>
            <w:proofErr w:type="gramEnd"/>
            <w:r w:rsidR="5A268919" w:rsidRPr="5A268919">
              <w:rPr>
                <w:sz w:val="24"/>
                <w:szCs w:val="24"/>
              </w:rPr>
              <w:t xml:space="preserve"> No</w:t>
            </w:r>
          </w:p>
        </w:tc>
        <w:tc>
          <w:tcPr>
            <w:tcW w:w="2592" w:type="dxa"/>
            <w:vAlign w:val="center"/>
          </w:tcPr>
          <w:p w14:paraId="41C8F396" w14:textId="594DD921" w:rsidR="00293F8C" w:rsidRDefault="00C72434" w:rsidP="5A268919">
            <w:pPr>
              <w:rPr>
                <w:sz w:val="24"/>
                <w:szCs w:val="24"/>
              </w:rPr>
            </w:pPr>
            <w:r>
              <w:rPr>
                <w:sz w:val="24"/>
                <w:szCs w:val="24"/>
              </w:rPr>
              <w:t>Noted continued improvement</w:t>
            </w:r>
          </w:p>
        </w:tc>
      </w:tr>
      <w:tr w:rsidR="00293F8C" w14:paraId="0FEAEDDA" w14:textId="77777777" w:rsidTr="5A268919">
        <w:tc>
          <w:tcPr>
            <w:tcW w:w="2592" w:type="dxa"/>
            <w:vAlign w:val="center"/>
          </w:tcPr>
          <w:p w14:paraId="32309955" w14:textId="77777777" w:rsidR="00293F8C" w:rsidRDefault="5A268919" w:rsidP="5A268919">
            <w:pPr>
              <w:rPr>
                <w:b/>
                <w:bCs/>
                <w:sz w:val="24"/>
                <w:szCs w:val="24"/>
              </w:rPr>
            </w:pPr>
            <w:r w:rsidRPr="5A268919">
              <w:rPr>
                <w:b/>
                <w:bCs/>
                <w:sz w:val="24"/>
                <w:szCs w:val="24"/>
              </w:rPr>
              <w:t>Thematic analysis of complaint reasons and comments</w:t>
            </w:r>
          </w:p>
        </w:tc>
        <w:tc>
          <w:tcPr>
            <w:tcW w:w="2592" w:type="dxa"/>
            <w:vAlign w:val="center"/>
          </w:tcPr>
          <w:p w14:paraId="50B572AD" w14:textId="77777777" w:rsidR="00293F8C" w:rsidRDefault="5A268919" w:rsidP="5A268919">
            <w:pPr>
              <w:rPr>
                <w:sz w:val="24"/>
                <w:szCs w:val="24"/>
              </w:rPr>
            </w:pPr>
            <w:r w:rsidRPr="5A268919">
              <w:rPr>
                <w:sz w:val="24"/>
                <w:szCs w:val="24"/>
              </w:rPr>
              <w:t>Shows root causes and service failure patterns.</w:t>
            </w:r>
          </w:p>
        </w:tc>
        <w:tc>
          <w:tcPr>
            <w:tcW w:w="2592" w:type="dxa"/>
            <w:vAlign w:val="center"/>
          </w:tcPr>
          <w:p w14:paraId="2E2D8005" w14:textId="7364DC0C" w:rsidR="00293F8C" w:rsidRDefault="35542C7F" w:rsidP="5A268919">
            <w:pPr>
              <w:rPr>
                <w:sz w:val="24"/>
                <w:szCs w:val="24"/>
              </w:rPr>
            </w:pPr>
            <w:r w:rsidRPr="009D121C">
              <w:rPr>
                <w:b/>
                <w:bCs/>
                <w:sz w:val="24"/>
                <w:szCs w:val="24"/>
              </w:rPr>
              <w:t>x</w:t>
            </w:r>
            <w:r w:rsidR="5A268919" w:rsidRPr="009D121C">
              <w:rPr>
                <w:b/>
                <w:bCs/>
                <w:sz w:val="24"/>
                <w:szCs w:val="24"/>
              </w:rPr>
              <w:t xml:space="preserve">☐ </w:t>
            </w:r>
            <w:proofErr w:type="gramStart"/>
            <w:r w:rsidR="5A268919" w:rsidRPr="009D121C">
              <w:rPr>
                <w:b/>
                <w:bCs/>
                <w:sz w:val="24"/>
                <w:szCs w:val="24"/>
              </w:rPr>
              <w:t>Yes</w:t>
            </w:r>
            <w:r w:rsidR="5A268919" w:rsidRPr="5A268919">
              <w:rPr>
                <w:sz w:val="24"/>
                <w:szCs w:val="24"/>
              </w:rPr>
              <w:t xml:space="preserve">  ☐</w:t>
            </w:r>
            <w:proofErr w:type="gramEnd"/>
            <w:r w:rsidR="5A268919" w:rsidRPr="5A268919">
              <w:rPr>
                <w:sz w:val="24"/>
                <w:szCs w:val="24"/>
              </w:rPr>
              <w:t xml:space="preserve"> No</w:t>
            </w:r>
          </w:p>
        </w:tc>
        <w:tc>
          <w:tcPr>
            <w:tcW w:w="2592" w:type="dxa"/>
            <w:vAlign w:val="center"/>
          </w:tcPr>
          <w:p w14:paraId="72A3D3EC" w14:textId="4F2EC10C" w:rsidR="00293F8C" w:rsidRDefault="0062522C" w:rsidP="5A268919">
            <w:pPr>
              <w:rPr>
                <w:sz w:val="24"/>
                <w:szCs w:val="24"/>
              </w:rPr>
            </w:pPr>
            <w:r>
              <w:rPr>
                <w:sz w:val="24"/>
                <w:szCs w:val="24"/>
              </w:rPr>
              <w:t>Evidence identifying themes provided in Annual complaints handling report</w:t>
            </w:r>
          </w:p>
        </w:tc>
      </w:tr>
      <w:tr w:rsidR="00293F8C" w14:paraId="731A9697" w14:textId="77777777" w:rsidTr="5A268919">
        <w:tc>
          <w:tcPr>
            <w:tcW w:w="2592" w:type="dxa"/>
            <w:vAlign w:val="center"/>
          </w:tcPr>
          <w:p w14:paraId="78EB2488" w14:textId="77777777" w:rsidR="00293F8C" w:rsidRDefault="5A268919" w:rsidP="5A268919">
            <w:pPr>
              <w:rPr>
                <w:b/>
                <w:bCs/>
                <w:sz w:val="24"/>
                <w:szCs w:val="24"/>
              </w:rPr>
            </w:pPr>
            <w:r w:rsidRPr="5A268919">
              <w:rPr>
                <w:b/>
                <w:bCs/>
                <w:sz w:val="24"/>
                <w:szCs w:val="24"/>
              </w:rPr>
              <w:t>Learning log and action plan</w:t>
            </w:r>
          </w:p>
        </w:tc>
        <w:tc>
          <w:tcPr>
            <w:tcW w:w="2592" w:type="dxa"/>
            <w:vAlign w:val="center"/>
          </w:tcPr>
          <w:p w14:paraId="6D1F1C52" w14:textId="77777777" w:rsidR="00293F8C" w:rsidRDefault="5A268919" w:rsidP="5A268919">
            <w:pPr>
              <w:rPr>
                <w:sz w:val="24"/>
                <w:szCs w:val="24"/>
              </w:rPr>
            </w:pPr>
            <w:r w:rsidRPr="5A268919">
              <w:rPr>
                <w:sz w:val="24"/>
                <w:szCs w:val="24"/>
              </w:rPr>
              <w:t>Shows whether complaints lead to improvement.</w:t>
            </w:r>
          </w:p>
        </w:tc>
        <w:tc>
          <w:tcPr>
            <w:tcW w:w="2592" w:type="dxa"/>
            <w:vAlign w:val="center"/>
          </w:tcPr>
          <w:p w14:paraId="6BE19F8B" w14:textId="64BE96CC" w:rsidR="00293F8C" w:rsidRDefault="27D865DB" w:rsidP="5A268919">
            <w:pPr>
              <w:rPr>
                <w:sz w:val="24"/>
                <w:szCs w:val="24"/>
              </w:rPr>
            </w:pPr>
            <w:r w:rsidRPr="0062522C">
              <w:rPr>
                <w:b/>
                <w:bCs/>
                <w:sz w:val="24"/>
                <w:szCs w:val="24"/>
              </w:rPr>
              <w:t>x</w:t>
            </w:r>
            <w:r w:rsidR="5A268919" w:rsidRPr="0062522C">
              <w:rPr>
                <w:b/>
                <w:bCs/>
                <w:sz w:val="24"/>
                <w:szCs w:val="24"/>
              </w:rPr>
              <w:t xml:space="preserve">☐ </w:t>
            </w:r>
            <w:proofErr w:type="gramStart"/>
            <w:r w:rsidR="5A268919" w:rsidRPr="0062522C">
              <w:rPr>
                <w:b/>
                <w:bCs/>
                <w:sz w:val="24"/>
                <w:szCs w:val="24"/>
              </w:rPr>
              <w:t>Yes</w:t>
            </w:r>
            <w:r w:rsidR="5A268919" w:rsidRPr="5A268919">
              <w:rPr>
                <w:sz w:val="24"/>
                <w:szCs w:val="24"/>
              </w:rPr>
              <w:t xml:space="preserve">  ☐</w:t>
            </w:r>
            <w:proofErr w:type="gramEnd"/>
            <w:r w:rsidR="5A268919" w:rsidRPr="5A268919">
              <w:rPr>
                <w:sz w:val="24"/>
                <w:szCs w:val="24"/>
              </w:rPr>
              <w:t xml:space="preserve"> No</w:t>
            </w:r>
          </w:p>
        </w:tc>
        <w:tc>
          <w:tcPr>
            <w:tcW w:w="2592" w:type="dxa"/>
            <w:vAlign w:val="center"/>
          </w:tcPr>
          <w:p w14:paraId="0D0B940D" w14:textId="6699B72D" w:rsidR="00293F8C" w:rsidRDefault="00395476" w:rsidP="5A268919">
            <w:pPr>
              <w:rPr>
                <w:sz w:val="24"/>
                <w:szCs w:val="24"/>
              </w:rPr>
            </w:pPr>
            <w:r w:rsidRPr="00395476">
              <w:rPr>
                <w:sz w:val="24"/>
                <w:szCs w:val="24"/>
              </w:rPr>
              <w:t>Improve actions with timescales / officer responsible and publish</w:t>
            </w:r>
          </w:p>
        </w:tc>
      </w:tr>
      <w:tr w:rsidR="00293F8C" w14:paraId="299529E6" w14:textId="77777777" w:rsidTr="5A268919">
        <w:tc>
          <w:tcPr>
            <w:tcW w:w="2592" w:type="dxa"/>
            <w:vAlign w:val="center"/>
          </w:tcPr>
          <w:p w14:paraId="6498D16F" w14:textId="77777777" w:rsidR="00293F8C" w:rsidRDefault="5A268919" w:rsidP="5A268919">
            <w:pPr>
              <w:rPr>
                <w:b/>
                <w:bCs/>
                <w:sz w:val="24"/>
                <w:szCs w:val="24"/>
              </w:rPr>
            </w:pPr>
            <w:r w:rsidRPr="5A268919">
              <w:rPr>
                <w:b/>
                <w:bCs/>
                <w:sz w:val="24"/>
                <w:szCs w:val="24"/>
              </w:rPr>
              <w:t>Evidence of actions completed and impact</w:t>
            </w:r>
          </w:p>
        </w:tc>
        <w:tc>
          <w:tcPr>
            <w:tcW w:w="2592" w:type="dxa"/>
            <w:vAlign w:val="center"/>
          </w:tcPr>
          <w:p w14:paraId="653C25E2" w14:textId="77777777" w:rsidR="00293F8C" w:rsidRDefault="5A268919" w:rsidP="5A268919">
            <w:pPr>
              <w:rPr>
                <w:sz w:val="24"/>
                <w:szCs w:val="24"/>
              </w:rPr>
            </w:pPr>
            <w:r w:rsidRPr="5A268919">
              <w:rPr>
                <w:sz w:val="24"/>
                <w:szCs w:val="24"/>
              </w:rPr>
              <w:t>Shows whether change is making a measurable difference.</w:t>
            </w:r>
          </w:p>
        </w:tc>
        <w:tc>
          <w:tcPr>
            <w:tcW w:w="2592" w:type="dxa"/>
            <w:vAlign w:val="center"/>
          </w:tcPr>
          <w:p w14:paraId="3C4658F9" w14:textId="76652622" w:rsidR="00293F8C" w:rsidRDefault="38B500D1" w:rsidP="5A268919">
            <w:pPr>
              <w:rPr>
                <w:sz w:val="24"/>
                <w:szCs w:val="24"/>
              </w:rPr>
            </w:pPr>
            <w:r w:rsidRPr="0062522C">
              <w:rPr>
                <w:b/>
                <w:bCs/>
                <w:sz w:val="24"/>
                <w:szCs w:val="24"/>
              </w:rPr>
              <w:t>x</w:t>
            </w:r>
            <w:r w:rsidR="5A268919" w:rsidRPr="0062522C">
              <w:rPr>
                <w:b/>
                <w:bCs/>
                <w:sz w:val="24"/>
                <w:szCs w:val="24"/>
              </w:rPr>
              <w:t xml:space="preserve">☐ </w:t>
            </w:r>
            <w:proofErr w:type="gramStart"/>
            <w:r w:rsidR="5A268919" w:rsidRPr="0062522C">
              <w:rPr>
                <w:b/>
                <w:bCs/>
                <w:sz w:val="24"/>
                <w:szCs w:val="24"/>
              </w:rPr>
              <w:t>Yes</w:t>
            </w:r>
            <w:r w:rsidR="5A268919" w:rsidRPr="5A268919">
              <w:rPr>
                <w:sz w:val="24"/>
                <w:szCs w:val="24"/>
              </w:rPr>
              <w:t xml:space="preserve">  ☐</w:t>
            </w:r>
            <w:proofErr w:type="gramEnd"/>
            <w:r w:rsidR="5A268919" w:rsidRPr="5A268919">
              <w:rPr>
                <w:sz w:val="24"/>
                <w:szCs w:val="24"/>
              </w:rPr>
              <w:t xml:space="preserve"> No</w:t>
            </w:r>
          </w:p>
        </w:tc>
        <w:tc>
          <w:tcPr>
            <w:tcW w:w="2592" w:type="dxa"/>
            <w:vAlign w:val="center"/>
          </w:tcPr>
          <w:p w14:paraId="0E27B00A" w14:textId="7183F075" w:rsidR="00293F8C" w:rsidRDefault="00545F8A" w:rsidP="5A268919">
            <w:pPr>
              <w:rPr>
                <w:sz w:val="24"/>
                <w:szCs w:val="24"/>
              </w:rPr>
            </w:pPr>
            <w:r>
              <w:rPr>
                <w:sz w:val="24"/>
                <w:szCs w:val="24"/>
              </w:rPr>
              <w:t>You said we did feedback – website, housing bulletin</w:t>
            </w:r>
          </w:p>
        </w:tc>
      </w:tr>
      <w:tr w:rsidR="00293F8C" w14:paraId="21B5A6A8" w14:textId="77777777" w:rsidTr="5A268919">
        <w:tc>
          <w:tcPr>
            <w:tcW w:w="2592" w:type="dxa"/>
            <w:vAlign w:val="center"/>
          </w:tcPr>
          <w:p w14:paraId="295285F0" w14:textId="77777777" w:rsidR="00293F8C" w:rsidRDefault="5A268919" w:rsidP="5A268919">
            <w:pPr>
              <w:rPr>
                <w:b/>
                <w:bCs/>
                <w:sz w:val="24"/>
                <w:szCs w:val="24"/>
              </w:rPr>
            </w:pPr>
            <w:r w:rsidRPr="5A268919">
              <w:rPr>
                <w:b/>
                <w:bCs/>
                <w:sz w:val="24"/>
                <w:szCs w:val="24"/>
              </w:rPr>
              <w:t>Equality and tenant profile analysis</w:t>
            </w:r>
          </w:p>
        </w:tc>
        <w:tc>
          <w:tcPr>
            <w:tcW w:w="2592" w:type="dxa"/>
            <w:vAlign w:val="center"/>
          </w:tcPr>
          <w:p w14:paraId="59DFD7DE" w14:textId="77777777" w:rsidR="00293F8C" w:rsidRDefault="5A268919" w:rsidP="5A268919">
            <w:pPr>
              <w:rPr>
                <w:sz w:val="24"/>
                <w:szCs w:val="24"/>
              </w:rPr>
            </w:pPr>
            <w:r w:rsidRPr="5A268919">
              <w:rPr>
                <w:sz w:val="24"/>
                <w:szCs w:val="24"/>
              </w:rPr>
              <w:t>Shows whether access and outcomes are fair for all tenant groups.</w:t>
            </w:r>
          </w:p>
        </w:tc>
        <w:tc>
          <w:tcPr>
            <w:tcW w:w="2592" w:type="dxa"/>
            <w:vAlign w:val="center"/>
          </w:tcPr>
          <w:p w14:paraId="61621181" w14:textId="20C5A94F" w:rsidR="00293F8C" w:rsidRDefault="1A20DD8E" w:rsidP="5A268919">
            <w:pPr>
              <w:rPr>
                <w:sz w:val="24"/>
                <w:szCs w:val="24"/>
              </w:rPr>
            </w:pPr>
            <w:r w:rsidRPr="00545F8A">
              <w:rPr>
                <w:b/>
                <w:bCs/>
                <w:sz w:val="24"/>
                <w:szCs w:val="24"/>
              </w:rPr>
              <w:t>x</w:t>
            </w:r>
            <w:r w:rsidR="5A268919" w:rsidRPr="00545F8A">
              <w:rPr>
                <w:b/>
                <w:bCs/>
                <w:sz w:val="24"/>
                <w:szCs w:val="24"/>
              </w:rPr>
              <w:t xml:space="preserve">☐ </w:t>
            </w:r>
            <w:proofErr w:type="gramStart"/>
            <w:r w:rsidR="5A268919" w:rsidRPr="00545F8A">
              <w:rPr>
                <w:b/>
                <w:bCs/>
                <w:sz w:val="24"/>
                <w:szCs w:val="24"/>
              </w:rPr>
              <w:t>Yes</w:t>
            </w:r>
            <w:r w:rsidR="5A268919" w:rsidRPr="5A268919">
              <w:rPr>
                <w:sz w:val="24"/>
                <w:szCs w:val="24"/>
              </w:rPr>
              <w:t xml:space="preserve">  ☐</w:t>
            </w:r>
            <w:proofErr w:type="gramEnd"/>
            <w:r w:rsidR="5A268919" w:rsidRPr="5A268919">
              <w:rPr>
                <w:sz w:val="24"/>
                <w:szCs w:val="24"/>
              </w:rPr>
              <w:t xml:space="preserve"> No</w:t>
            </w:r>
          </w:p>
        </w:tc>
        <w:tc>
          <w:tcPr>
            <w:tcW w:w="2592" w:type="dxa"/>
            <w:vAlign w:val="center"/>
          </w:tcPr>
          <w:p w14:paraId="60061E4C" w14:textId="0277DA1D" w:rsidR="00293F8C" w:rsidRDefault="00545F8A" w:rsidP="5A268919">
            <w:pPr>
              <w:rPr>
                <w:sz w:val="24"/>
                <w:szCs w:val="24"/>
              </w:rPr>
            </w:pPr>
            <w:r>
              <w:rPr>
                <w:sz w:val="24"/>
                <w:szCs w:val="24"/>
              </w:rPr>
              <w:t xml:space="preserve">Some evidence in </w:t>
            </w:r>
            <w:r w:rsidR="004E6C59">
              <w:rPr>
                <w:sz w:val="24"/>
                <w:szCs w:val="24"/>
              </w:rPr>
              <w:t>assurance report</w:t>
            </w:r>
          </w:p>
        </w:tc>
      </w:tr>
      <w:tr w:rsidR="00293F8C" w14:paraId="126611F7" w14:textId="77777777" w:rsidTr="5A268919">
        <w:tc>
          <w:tcPr>
            <w:tcW w:w="2592" w:type="dxa"/>
            <w:vAlign w:val="center"/>
          </w:tcPr>
          <w:p w14:paraId="089DDA87" w14:textId="77777777" w:rsidR="00293F8C" w:rsidRDefault="5A268919" w:rsidP="5A268919">
            <w:pPr>
              <w:rPr>
                <w:b/>
                <w:bCs/>
                <w:sz w:val="24"/>
                <w:szCs w:val="24"/>
              </w:rPr>
            </w:pPr>
            <w:r w:rsidRPr="5A268919">
              <w:rPr>
                <w:b/>
                <w:bCs/>
                <w:sz w:val="24"/>
                <w:szCs w:val="24"/>
              </w:rPr>
              <w:t>QA, audit and management check evidence</w:t>
            </w:r>
          </w:p>
        </w:tc>
        <w:tc>
          <w:tcPr>
            <w:tcW w:w="2592" w:type="dxa"/>
            <w:vAlign w:val="center"/>
          </w:tcPr>
          <w:p w14:paraId="634A150D" w14:textId="77777777" w:rsidR="00293F8C" w:rsidRDefault="5A268919" w:rsidP="5A268919">
            <w:pPr>
              <w:rPr>
                <w:sz w:val="24"/>
                <w:szCs w:val="24"/>
              </w:rPr>
            </w:pPr>
            <w:r w:rsidRPr="5A268919">
              <w:rPr>
                <w:sz w:val="24"/>
                <w:szCs w:val="24"/>
              </w:rPr>
              <w:t>Shows whether data and response quality can be relied on.</w:t>
            </w:r>
          </w:p>
        </w:tc>
        <w:tc>
          <w:tcPr>
            <w:tcW w:w="2592" w:type="dxa"/>
            <w:vAlign w:val="center"/>
          </w:tcPr>
          <w:p w14:paraId="3BF0D6E1" w14:textId="72DEA106" w:rsidR="00293F8C" w:rsidRDefault="16FA9A46" w:rsidP="5A268919">
            <w:pPr>
              <w:rPr>
                <w:sz w:val="24"/>
                <w:szCs w:val="24"/>
              </w:rPr>
            </w:pPr>
            <w:r w:rsidRPr="5A268919">
              <w:rPr>
                <w:sz w:val="24"/>
                <w:szCs w:val="24"/>
              </w:rPr>
              <w:t>x</w:t>
            </w:r>
            <w:r w:rsidR="5A268919" w:rsidRPr="5A268919">
              <w:rPr>
                <w:sz w:val="24"/>
                <w:szCs w:val="24"/>
              </w:rPr>
              <w:t xml:space="preserve">☐ </w:t>
            </w:r>
            <w:proofErr w:type="gramStart"/>
            <w:r w:rsidR="5A268919" w:rsidRPr="5A268919">
              <w:rPr>
                <w:sz w:val="24"/>
                <w:szCs w:val="24"/>
              </w:rPr>
              <w:t>Yes  ☐</w:t>
            </w:r>
            <w:proofErr w:type="gramEnd"/>
            <w:r w:rsidR="5A268919" w:rsidRPr="5A268919">
              <w:rPr>
                <w:sz w:val="24"/>
                <w:szCs w:val="24"/>
              </w:rPr>
              <w:t xml:space="preserve"> No</w:t>
            </w:r>
          </w:p>
        </w:tc>
        <w:tc>
          <w:tcPr>
            <w:tcW w:w="2592" w:type="dxa"/>
            <w:vAlign w:val="center"/>
          </w:tcPr>
          <w:p w14:paraId="44EAFD9C" w14:textId="57AA22E7" w:rsidR="00293F8C" w:rsidRDefault="004E6C59" w:rsidP="5A268919">
            <w:pPr>
              <w:rPr>
                <w:sz w:val="24"/>
                <w:szCs w:val="24"/>
              </w:rPr>
            </w:pPr>
            <w:r>
              <w:rPr>
                <w:sz w:val="24"/>
                <w:szCs w:val="24"/>
              </w:rPr>
              <w:t>Evidence in</w:t>
            </w:r>
            <w:r w:rsidR="00705BF3">
              <w:rPr>
                <w:sz w:val="24"/>
                <w:szCs w:val="24"/>
              </w:rPr>
              <w:t xml:space="preserve"> </w:t>
            </w:r>
            <w:r>
              <w:rPr>
                <w:sz w:val="24"/>
                <w:szCs w:val="24"/>
              </w:rPr>
              <w:t>assur</w:t>
            </w:r>
            <w:r w:rsidR="00705BF3">
              <w:rPr>
                <w:sz w:val="24"/>
                <w:szCs w:val="24"/>
              </w:rPr>
              <w:t>ance</w:t>
            </w:r>
            <w:r>
              <w:rPr>
                <w:sz w:val="24"/>
                <w:szCs w:val="24"/>
              </w:rPr>
              <w:t xml:space="preserve"> report. Strengthened by HO feedback on policy</w:t>
            </w:r>
          </w:p>
        </w:tc>
      </w:tr>
      <w:tr w:rsidR="00293F8C" w14:paraId="0C06234F" w14:textId="77777777" w:rsidTr="5A268919">
        <w:tc>
          <w:tcPr>
            <w:tcW w:w="2592" w:type="dxa"/>
            <w:vAlign w:val="center"/>
          </w:tcPr>
          <w:p w14:paraId="29609761" w14:textId="77777777" w:rsidR="00293F8C" w:rsidRDefault="5A268919" w:rsidP="5A268919">
            <w:pPr>
              <w:rPr>
                <w:b/>
                <w:bCs/>
                <w:sz w:val="24"/>
                <w:szCs w:val="24"/>
              </w:rPr>
            </w:pPr>
            <w:r w:rsidRPr="5A268919">
              <w:rPr>
                <w:b/>
                <w:bCs/>
                <w:sz w:val="24"/>
                <w:szCs w:val="24"/>
              </w:rPr>
              <w:t>Ombudsman determinations and learning summary</w:t>
            </w:r>
          </w:p>
        </w:tc>
        <w:tc>
          <w:tcPr>
            <w:tcW w:w="2592" w:type="dxa"/>
            <w:vAlign w:val="center"/>
          </w:tcPr>
          <w:p w14:paraId="6B7696AC" w14:textId="77777777" w:rsidR="00293F8C" w:rsidRDefault="5A268919" w:rsidP="5A268919">
            <w:pPr>
              <w:rPr>
                <w:sz w:val="24"/>
                <w:szCs w:val="24"/>
              </w:rPr>
            </w:pPr>
            <w:r w:rsidRPr="5A268919">
              <w:rPr>
                <w:sz w:val="24"/>
                <w:szCs w:val="24"/>
              </w:rPr>
              <w:t>Shows external assurance and required remedies.</w:t>
            </w:r>
          </w:p>
        </w:tc>
        <w:tc>
          <w:tcPr>
            <w:tcW w:w="2592" w:type="dxa"/>
            <w:vAlign w:val="center"/>
          </w:tcPr>
          <w:p w14:paraId="0BE467C4" w14:textId="65B91A5E" w:rsidR="00293F8C" w:rsidRDefault="01427D20" w:rsidP="5A268919">
            <w:pPr>
              <w:rPr>
                <w:sz w:val="24"/>
                <w:szCs w:val="24"/>
              </w:rPr>
            </w:pPr>
            <w:r w:rsidRPr="00036FB9">
              <w:rPr>
                <w:b/>
                <w:bCs/>
                <w:sz w:val="24"/>
                <w:szCs w:val="24"/>
              </w:rPr>
              <w:t>x</w:t>
            </w:r>
            <w:r w:rsidR="5A268919" w:rsidRPr="00036FB9">
              <w:rPr>
                <w:b/>
                <w:bCs/>
                <w:sz w:val="24"/>
                <w:szCs w:val="24"/>
              </w:rPr>
              <w:t xml:space="preserve">☐ </w:t>
            </w:r>
            <w:proofErr w:type="gramStart"/>
            <w:r w:rsidR="5A268919" w:rsidRPr="00036FB9">
              <w:rPr>
                <w:b/>
                <w:bCs/>
                <w:sz w:val="24"/>
                <w:szCs w:val="24"/>
              </w:rPr>
              <w:t>Yes</w:t>
            </w:r>
            <w:r w:rsidR="5A268919" w:rsidRPr="5A268919">
              <w:rPr>
                <w:sz w:val="24"/>
                <w:szCs w:val="24"/>
              </w:rPr>
              <w:t xml:space="preserve">  ☐</w:t>
            </w:r>
            <w:proofErr w:type="gramEnd"/>
            <w:r w:rsidR="5A268919" w:rsidRPr="5A268919">
              <w:rPr>
                <w:sz w:val="24"/>
                <w:szCs w:val="24"/>
              </w:rPr>
              <w:t xml:space="preserve"> No</w:t>
            </w:r>
          </w:p>
        </w:tc>
        <w:tc>
          <w:tcPr>
            <w:tcW w:w="2592" w:type="dxa"/>
            <w:vAlign w:val="center"/>
          </w:tcPr>
          <w:p w14:paraId="4B94D5A5" w14:textId="58EC456F" w:rsidR="00293F8C" w:rsidRDefault="00036FB9" w:rsidP="5A268919">
            <w:pPr>
              <w:rPr>
                <w:sz w:val="24"/>
                <w:szCs w:val="24"/>
              </w:rPr>
            </w:pPr>
            <w:r>
              <w:rPr>
                <w:sz w:val="24"/>
                <w:szCs w:val="24"/>
              </w:rPr>
              <w:t>Included in report</w:t>
            </w:r>
          </w:p>
        </w:tc>
      </w:tr>
      <w:tr w:rsidR="00293F8C" w14:paraId="5287F51B" w14:textId="77777777" w:rsidTr="5A268919">
        <w:tc>
          <w:tcPr>
            <w:tcW w:w="2592" w:type="dxa"/>
            <w:vAlign w:val="center"/>
          </w:tcPr>
          <w:p w14:paraId="647D517C" w14:textId="77777777" w:rsidR="00293F8C" w:rsidRDefault="5A268919" w:rsidP="5A268919">
            <w:pPr>
              <w:rPr>
                <w:b/>
                <w:bCs/>
                <w:sz w:val="24"/>
                <w:szCs w:val="24"/>
              </w:rPr>
            </w:pPr>
            <w:r w:rsidRPr="5A268919">
              <w:rPr>
                <w:b/>
                <w:bCs/>
                <w:sz w:val="24"/>
                <w:szCs w:val="24"/>
              </w:rPr>
              <w:t>Previous TAP/Scrutiny recommendations</w:t>
            </w:r>
          </w:p>
        </w:tc>
        <w:tc>
          <w:tcPr>
            <w:tcW w:w="2592" w:type="dxa"/>
            <w:vAlign w:val="center"/>
          </w:tcPr>
          <w:p w14:paraId="6CFC430C" w14:textId="77777777" w:rsidR="00293F8C" w:rsidRDefault="5A268919" w:rsidP="5A268919">
            <w:pPr>
              <w:rPr>
                <w:sz w:val="24"/>
                <w:szCs w:val="24"/>
              </w:rPr>
            </w:pPr>
            <w:r w:rsidRPr="5A268919">
              <w:rPr>
                <w:sz w:val="24"/>
                <w:szCs w:val="24"/>
              </w:rPr>
              <w:t>Shows whether previous tenant challenge has influenced action.</w:t>
            </w:r>
          </w:p>
        </w:tc>
        <w:tc>
          <w:tcPr>
            <w:tcW w:w="2592" w:type="dxa"/>
            <w:vAlign w:val="center"/>
          </w:tcPr>
          <w:p w14:paraId="41F929C0" w14:textId="77777777" w:rsidR="00293F8C" w:rsidRDefault="5A268919" w:rsidP="5A268919">
            <w:pPr>
              <w:rPr>
                <w:sz w:val="24"/>
                <w:szCs w:val="24"/>
              </w:rPr>
            </w:pPr>
            <w:r w:rsidRPr="00036FB9">
              <w:rPr>
                <w:b/>
                <w:bCs/>
                <w:sz w:val="24"/>
                <w:szCs w:val="24"/>
              </w:rPr>
              <w:t xml:space="preserve">☐ </w:t>
            </w:r>
            <w:proofErr w:type="gramStart"/>
            <w:r w:rsidRPr="00036FB9">
              <w:rPr>
                <w:b/>
                <w:bCs/>
                <w:sz w:val="24"/>
                <w:szCs w:val="24"/>
              </w:rPr>
              <w:t>Yes</w:t>
            </w:r>
            <w:r w:rsidRPr="5A268919">
              <w:rPr>
                <w:sz w:val="24"/>
                <w:szCs w:val="24"/>
              </w:rPr>
              <w:t xml:space="preserve">  ☐</w:t>
            </w:r>
            <w:proofErr w:type="gramEnd"/>
            <w:r w:rsidRPr="5A268919">
              <w:rPr>
                <w:sz w:val="24"/>
                <w:szCs w:val="24"/>
              </w:rPr>
              <w:t xml:space="preserve"> No</w:t>
            </w:r>
          </w:p>
        </w:tc>
        <w:tc>
          <w:tcPr>
            <w:tcW w:w="2592" w:type="dxa"/>
            <w:vAlign w:val="center"/>
          </w:tcPr>
          <w:p w14:paraId="3DEEC669" w14:textId="62C7EFB6" w:rsidR="00293F8C" w:rsidRDefault="00036FB9" w:rsidP="5A268919">
            <w:pPr>
              <w:rPr>
                <w:sz w:val="24"/>
                <w:szCs w:val="24"/>
              </w:rPr>
            </w:pPr>
            <w:r>
              <w:rPr>
                <w:sz w:val="24"/>
                <w:szCs w:val="24"/>
              </w:rPr>
              <w:t>All recommendations completed</w:t>
            </w:r>
          </w:p>
        </w:tc>
      </w:tr>
    </w:tbl>
    <w:p w14:paraId="3656B9AB" w14:textId="77777777" w:rsidR="00293F8C" w:rsidRDefault="00982055">
      <w:r>
        <w:br w:type="page"/>
      </w:r>
    </w:p>
    <w:p w14:paraId="6609F8DB" w14:textId="77777777" w:rsidR="00293F8C" w:rsidRDefault="00982055">
      <w:pPr>
        <w:pStyle w:val="Heading1"/>
      </w:pPr>
      <w:r>
        <w:rPr>
          <w:rFonts w:ascii="Aptos Display" w:hAnsi="Aptos Display"/>
          <w:color w:val="6B305F"/>
        </w:rPr>
        <w:lastRenderedPageBreak/>
        <w:t>6. TAP challenge question bank</w:t>
      </w:r>
    </w:p>
    <w:p w14:paraId="5750CD77" w14:textId="77777777" w:rsidR="00293F8C" w:rsidRDefault="00982055">
      <w:pPr>
        <w:pStyle w:val="Heading2"/>
      </w:pPr>
      <w:r>
        <w:rPr>
          <w:rFonts w:ascii="Aptos Display" w:hAnsi="Aptos Display"/>
          <w:color w:val="6B305F"/>
        </w:rPr>
        <w:t>A. Policy and accessibility</w:t>
      </w:r>
    </w:p>
    <w:p w14:paraId="66138D36" w14:textId="77777777" w:rsidR="00293F8C" w:rsidRDefault="5A268919" w:rsidP="5A268919">
      <w:pPr>
        <w:pStyle w:val="ListBullet"/>
        <w:spacing w:after="40"/>
        <w:rPr>
          <w:sz w:val="24"/>
          <w:szCs w:val="24"/>
        </w:rPr>
      </w:pPr>
      <w:r w:rsidRPr="5A268919">
        <w:rPr>
          <w:sz w:val="24"/>
          <w:szCs w:val="24"/>
        </w:rPr>
        <w:t>Can a tenant easily find and understand how to complain?</w:t>
      </w:r>
    </w:p>
    <w:p w14:paraId="17521472" w14:textId="77777777" w:rsidR="00293F8C" w:rsidRDefault="5A268919" w:rsidP="5A268919">
      <w:pPr>
        <w:pStyle w:val="ListBullet"/>
        <w:spacing w:after="40"/>
        <w:rPr>
          <w:sz w:val="24"/>
          <w:szCs w:val="24"/>
        </w:rPr>
      </w:pPr>
      <w:r w:rsidRPr="5A268919">
        <w:rPr>
          <w:sz w:val="24"/>
          <w:szCs w:val="24"/>
        </w:rPr>
        <w:t>What evidence shows the policy is accessible to tenants with communication, language, disability or digital access needs?</w:t>
      </w:r>
    </w:p>
    <w:p w14:paraId="33A97A40" w14:textId="77777777" w:rsidR="00293F8C" w:rsidRDefault="5A268919" w:rsidP="5A268919">
      <w:pPr>
        <w:pStyle w:val="ListBullet"/>
        <w:spacing w:after="40"/>
        <w:rPr>
          <w:sz w:val="24"/>
          <w:szCs w:val="24"/>
        </w:rPr>
      </w:pPr>
      <w:r w:rsidRPr="5A268919">
        <w:rPr>
          <w:sz w:val="24"/>
          <w:szCs w:val="24"/>
        </w:rPr>
        <w:t>How has tenant feedback influenced the complaints policy or process?</w:t>
      </w:r>
    </w:p>
    <w:p w14:paraId="000CA7D5" w14:textId="77777777" w:rsidR="00293F8C" w:rsidRDefault="00982055">
      <w:pPr>
        <w:pStyle w:val="Heading2"/>
      </w:pPr>
      <w:r>
        <w:rPr>
          <w:rFonts w:ascii="Aptos Display" w:hAnsi="Aptos Display"/>
          <w:color w:val="6B305F"/>
        </w:rPr>
        <w:t>B. Performance and Code compliance</w:t>
      </w:r>
    </w:p>
    <w:p w14:paraId="23CE2A3A" w14:textId="77777777" w:rsidR="00293F8C" w:rsidRDefault="5A268919" w:rsidP="5A268919">
      <w:pPr>
        <w:pStyle w:val="ListBullet"/>
        <w:spacing w:after="40"/>
        <w:rPr>
          <w:sz w:val="24"/>
          <w:szCs w:val="24"/>
        </w:rPr>
      </w:pPr>
      <w:r>
        <w:t>W</w:t>
      </w:r>
      <w:r w:rsidRPr="5A268919">
        <w:rPr>
          <w:sz w:val="24"/>
          <w:szCs w:val="24"/>
        </w:rPr>
        <w:t>hat is driving any complaints outside timescale?</w:t>
      </w:r>
    </w:p>
    <w:p w14:paraId="10523B0B" w14:textId="77777777" w:rsidR="00293F8C" w:rsidRDefault="5A268919" w:rsidP="5A268919">
      <w:pPr>
        <w:pStyle w:val="ListBullet"/>
        <w:spacing w:after="40"/>
        <w:rPr>
          <w:sz w:val="24"/>
          <w:szCs w:val="24"/>
        </w:rPr>
      </w:pPr>
      <w:r w:rsidRPr="5A268919">
        <w:rPr>
          <w:sz w:val="24"/>
          <w:szCs w:val="24"/>
        </w:rPr>
        <w:t>Are Stage 1 and Stage 2 trends improving consistently or only in the latest quarter?</w:t>
      </w:r>
    </w:p>
    <w:p w14:paraId="7ED1C188" w14:textId="77777777" w:rsidR="00293F8C" w:rsidRDefault="5A268919" w:rsidP="5A268919">
      <w:pPr>
        <w:pStyle w:val="ListBullet"/>
        <w:spacing w:after="40"/>
        <w:rPr>
          <w:sz w:val="24"/>
          <w:szCs w:val="24"/>
        </w:rPr>
      </w:pPr>
      <w:r w:rsidRPr="5A268919">
        <w:rPr>
          <w:sz w:val="24"/>
          <w:szCs w:val="24"/>
        </w:rPr>
        <w:t xml:space="preserve">What controls prevent missed deadlines and </w:t>
      </w:r>
      <w:proofErr w:type="gramStart"/>
      <w:r w:rsidRPr="5A268919">
        <w:rPr>
          <w:sz w:val="24"/>
          <w:szCs w:val="24"/>
        </w:rPr>
        <w:t>poor quality</w:t>
      </w:r>
      <w:proofErr w:type="gramEnd"/>
      <w:r w:rsidRPr="5A268919">
        <w:rPr>
          <w:sz w:val="24"/>
          <w:szCs w:val="24"/>
        </w:rPr>
        <w:t xml:space="preserve"> responses?</w:t>
      </w:r>
    </w:p>
    <w:p w14:paraId="64A48FE6" w14:textId="77777777" w:rsidR="00293F8C" w:rsidRDefault="00982055">
      <w:pPr>
        <w:pStyle w:val="Heading2"/>
      </w:pPr>
      <w:r>
        <w:rPr>
          <w:rFonts w:ascii="Aptos Display" w:hAnsi="Aptos Display"/>
          <w:color w:val="6B305F"/>
        </w:rPr>
        <w:t>C. Tenant experience</w:t>
      </w:r>
    </w:p>
    <w:p w14:paraId="726EF0D3" w14:textId="77777777" w:rsidR="00293F8C" w:rsidRDefault="5A268919" w:rsidP="5A268919">
      <w:pPr>
        <w:pStyle w:val="ListBullet"/>
        <w:spacing w:after="40"/>
        <w:rPr>
          <w:sz w:val="24"/>
          <w:szCs w:val="24"/>
        </w:rPr>
      </w:pPr>
      <w:r w:rsidRPr="5A268919">
        <w:rPr>
          <w:sz w:val="24"/>
          <w:szCs w:val="24"/>
        </w:rPr>
        <w:t>Do tenants feel listened to and kept updated?</w:t>
      </w:r>
    </w:p>
    <w:p w14:paraId="53994E7B" w14:textId="77777777" w:rsidR="00293F8C" w:rsidRDefault="5A268919" w:rsidP="5A268919">
      <w:pPr>
        <w:pStyle w:val="ListBullet"/>
        <w:spacing w:after="40"/>
        <w:rPr>
          <w:sz w:val="24"/>
          <w:szCs w:val="24"/>
        </w:rPr>
      </w:pPr>
      <w:r w:rsidRPr="5A268919">
        <w:rPr>
          <w:sz w:val="24"/>
          <w:szCs w:val="24"/>
        </w:rPr>
        <w:t>What do comments tell us that the headline KPIs do not?</w:t>
      </w:r>
    </w:p>
    <w:p w14:paraId="2FCFF86B" w14:textId="77777777" w:rsidR="00293F8C" w:rsidRDefault="5A268919">
      <w:pPr>
        <w:pStyle w:val="ListBullet"/>
        <w:spacing w:after="40"/>
      </w:pPr>
      <w:r w:rsidRPr="5A268919">
        <w:rPr>
          <w:sz w:val="24"/>
          <w:szCs w:val="24"/>
        </w:rPr>
        <w:t>What has been done in response to low satisfaction with complaint handling</w:t>
      </w:r>
      <w:r>
        <w:t>?</w:t>
      </w:r>
    </w:p>
    <w:p w14:paraId="3B110E17" w14:textId="77777777" w:rsidR="00293F8C" w:rsidRDefault="00982055">
      <w:pPr>
        <w:pStyle w:val="Heading2"/>
      </w:pPr>
      <w:r>
        <w:rPr>
          <w:rFonts w:ascii="Aptos Display" w:hAnsi="Aptos Display"/>
          <w:color w:val="6B305F"/>
        </w:rPr>
        <w:t>D. Root causes and escalation</w:t>
      </w:r>
    </w:p>
    <w:p w14:paraId="3FCD3DF7" w14:textId="77777777" w:rsidR="00293F8C" w:rsidRDefault="5A268919" w:rsidP="5A268919">
      <w:pPr>
        <w:pStyle w:val="ListBullet"/>
        <w:spacing w:after="40"/>
        <w:rPr>
          <w:sz w:val="24"/>
          <w:szCs w:val="24"/>
        </w:rPr>
      </w:pPr>
      <w:r w:rsidRPr="5A268919">
        <w:rPr>
          <w:sz w:val="24"/>
          <w:szCs w:val="24"/>
        </w:rPr>
        <w:t>Are complaints mainly about complaint handling or the original service failure?</w:t>
      </w:r>
    </w:p>
    <w:p w14:paraId="2094A25C" w14:textId="77777777" w:rsidR="00293F8C" w:rsidRDefault="5A268919" w:rsidP="5A268919">
      <w:pPr>
        <w:pStyle w:val="ListBullet"/>
        <w:spacing w:after="40"/>
        <w:rPr>
          <w:sz w:val="24"/>
          <w:szCs w:val="24"/>
        </w:rPr>
      </w:pPr>
      <w:r w:rsidRPr="5A268919">
        <w:rPr>
          <w:sz w:val="24"/>
          <w:szCs w:val="24"/>
        </w:rPr>
        <w:t>Why do complaints escalate to Stage 2?</w:t>
      </w:r>
    </w:p>
    <w:p w14:paraId="2815B17A" w14:textId="77777777" w:rsidR="00293F8C" w:rsidRDefault="5A268919" w:rsidP="5A268919">
      <w:pPr>
        <w:pStyle w:val="ListBullet"/>
        <w:spacing w:after="40"/>
        <w:rPr>
          <w:sz w:val="24"/>
          <w:szCs w:val="24"/>
        </w:rPr>
      </w:pPr>
      <w:r w:rsidRPr="5A268919">
        <w:rPr>
          <w:sz w:val="24"/>
          <w:szCs w:val="24"/>
        </w:rPr>
        <w:t>What evidence shows the underlying issue is resolved, not just the complaint response completed?</w:t>
      </w:r>
    </w:p>
    <w:p w14:paraId="36E01DD1" w14:textId="77777777" w:rsidR="00293F8C" w:rsidRDefault="00982055">
      <w:pPr>
        <w:pStyle w:val="Heading2"/>
      </w:pPr>
      <w:r>
        <w:rPr>
          <w:rFonts w:ascii="Aptos Display" w:hAnsi="Aptos Display"/>
          <w:color w:val="6B305F"/>
        </w:rPr>
        <w:t>E. Learning, action and impact</w:t>
      </w:r>
    </w:p>
    <w:p w14:paraId="464FA6FB" w14:textId="77777777" w:rsidR="00293F8C" w:rsidRDefault="5A268919" w:rsidP="5A268919">
      <w:pPr>
        <w:pStyle w:val="ListBullet"/>
        <w:spacing w:after="40"/>
        <w:rPr>
          <w:sz w:val="24"/>
          <w:szCs w:val="24"/>
        </w:rPr>
      </w:pPr>
      <w:r w:rsidRPr="5A268919">
        <w:rPr>
          <w:sz w:val="24"/>
          <w:szCs w:val="24"/>
        </w:rPr>
        <w:t>What changed because of complaints?</w:t>
      </w:r>
    </w:p>
    <w:p w14:paraId="5B0A3252" w14:textId="77777777" w:rsidR="00293F8C" w:rsidRDefault="5A268919" w:rsidP="5A268919">
      <w:pPr>
        <w:pStyle w:val="ListBullet"/>
        <w:spacing w:after="40"/>
        <w:rPr>
          <w:sz w:val="24"/>
          <w:szCs w:val="24"/>
        </w:rPr>
      </w:pPr>
      <w:r w:rsidRPr="5A268919">
        <w:rPr>
          <w:sz w:val="24"/>
          <w:szCs w:val="24"/>
        </w:rPr>
        <w:t>Which actions are complete, overdue or not yet evidenced?</w:t>
      </w:r>
    </w:p>
    <w:p w14:paraId="7BE1BAA7" w14:textId="77777777" w:rsidR="00293F8C" w:rsidRDefault="5A268919" w:rsidP="5A268919">
      <w:pPr>
        <w:pStyle w:val="ListBullet"/>
        <w:spacing w:after="40"/>
        <w:rPr>
          <w:sz w:val="24"/>
          <w:szCs w:val="24"/>
        </w:rPr>
      </w:pPr>
      <w:r w:rsidRPr="5A268919">
        <w:rPr>
          <w:sz w:val="24"/>
          <w:szCs w:val="24"/>
        </w:rPr>
        <w:t>Can officers show impact, such as improved satisfaction, fewer escalations or better communication?</w:t>
      </w:r>
    </w:p>
    <w:p w14:paraId="61F6E4A4" w14:textId="77777777" w:rsidR="00293F8C" w:rsidRDefault="00982055">
      <w:pPr>
        <w:pStyle w:val="Heading2"/>
      </w:pPr>
      <w:r>
        <w:rPr>
          <w:rFonts w:ascii="Aptos Display" w:hAnsi="Aptos Display"/>
          <w:color w:val="6B305F"/>
        </w:rPr>
        <w:t>F. Equality and access</w:t>
      </w:r>
    </w:p>
    <w:p w14:paraId="4244FCFC" w14:textId="77777777" w:rsidR="00293F8C" w:rsidRDefault="5A268919" w:rsidP="5A268919">
      <w:pPr>
        <w:pStyle w:val="ListBullet"/>
        <w:spacing w:after="40"/>
        <w:rPr>
          <w:sz w:val="24"/>
          <w:szCs w:val="24"/>
        </w:rPr>
      </w:pPr>
      <w:r w:rsidRPr="5A268919">
        <w:rPr>
          <w:sz w:val="24"/>
          <w:szCs w:val="24"/>
        </w:rPr>
        <w:t>Are some tenant groups less likely to complain?</w:t>
      </w:r>
    </w:p>
    <w:p w14:paraId="742DC09B" w14:textId="77777777" w:rsidR="00293F8C" w:rsidRDefault="5A268919" w:rsidP="5A268919">
      <w:pPr>
        <w:pStyle w:val="ListBullet"/>
        <w:spacing w:after="40"/>
        <w:rPr>
          <w:sz w:val="24"/>
          <w:szCs w:val="24"/>
        </w:rPr>
      </w:pPr>
      <w:r w:rsidRPr="5A268919">
        <w:rPr>
          <w:sz w:val="24"/>
          <w:szCs w:val="24"/>
        </w:rPr>
        <w:t>Are outcomes and escalation rates monitored by tenant profile?</w:t>
      </w:r>
    </w:p>
    <w:p w14:paraId="5C8876CA" w14:textId="77777777" w:rsidR="00293F8C" w:rsidRDefault="5A268919">
      <w:pPr>
        <w:pStyle w:val="ListBullet"/>
        <w:spacing w:after="40"/>
      </w:pPr>
      <w:r w:rsidRPr="5A268919">
        <w:rPr>
          <w:sz w:val="24"/>
          <w:szCs w:val="24"/>
        </w:rPr>
        <w:t>What action is being taken where under-representation or potential barriers are identified</w:t>
      </w:r>
      <w:r>
        <w:t>?</w:t>
      </w:r>
    </w:p>
    <w:p w14:paraId="212BFE2F" w14:textId="77777777" w:rsidR="00293F8C" w:rsidRDefault="00982055">
      <w:pPr>
        <w:pStyle w:val="Heading2"/>
      </w:pPr>
      <w:r>
        <w:rPr>
          <w:rFonts w:ascii="Aptos Display" w:hAnsi="Aptos Display"/>
          <w:color w:val="6B305F"/>
        </w:rPr>
        <w:t>G. Oversight and assurance</w:t>
      </w:r>
    </w:p>
    <w:p w14:paraId="1FC22007" w14:textId="77777777" w:rsidR="00293F8C" w:rsidRDefault="5A268919" w:rsidP="5A268919">
      <w:pPr>
        <w:pStyle w:val="ListBullet"/>
        <w:spacing w:after="40"/>
        <w:rPr>
          <w:sz w:val="24"/>
          <w:szCs w:val="24"/>
        </w:rPr>
      </w:pPr>
      <w:r w:rsidRPr="5A268919">
        <w:rPr>
          <w:sz w:val="24"/>
          <w:szCs w:val="24"/>
        </w:rPr>
        <w:t>What independent checks have been completed?</w:t>
      </w:r>
    </w:p>
    <w:p w14:paraId="6A6EABE6" w14:textId="77777777" w:rsidR="00293F8C" w:rsidRDefault="5A268919" w:rsidP="5A268919">
      <w:pPr>
        <w:pStyle w:val="ListBullet"/>
        <w:spacing w:after="40"/>
        <w:rPr>
          <w:sz w:val="24"/>
          <w:szCs w:val="24"/>
        </w:rPr>
      </w:pPr>
      <w:r w:rsidRPr="5A268919">
        <w:rPr>
          <w:sz w:val="24"/>
          <w:szCs w:val="24"/>
        </w:rPr>
        <w:t>Are QA findings reported and acted on?</w:t>
      </w:r>
    </w:p>
    <w:p w14:paraId="7835C717" w14:textId="77777777" w:rsidR="00293F8C" w:rsidRDefault="5A268919">
      <w:pPr>
        <w:pStyle w:val="ListBullet"/>
        <w:spacing w:after="40"/>
      </w:pPr>
      <w:r w:rsidRPr="5A268919">
        <w:rPr>
          <w:sz w:val="24"/>
          <w:szCs w:val="24"/>
        </w:rPr>
        <w:t>What further assurance is needed before TAP can rely on the evidence</w:t>
      </w:r>
      <w:r>
        <w:t>?</w:t>
      </w:r>
    </w:p>
    <w:p w14:paraId="3A56ECD8" w14:textId="77777777" w:rsidR="00293F8C" w:rsidRDefault="00982055">
      <w:pPr>
        <w:pStyle w:val="Heading1"/>
      </w:pPr>
      <w:r>
        <w:rPr>
          <w:rFonts w:ascii="Aptos Display" w:hAnsi="Aptos Display"/>
          <w:color w:val="6B305F"/>
        </w:rPr>
        <w:lastRenderedPageBreak/>
        <w:t>7. Assurance scoring matrix</w:t>
      </w:r>
    </w:p>
    <w:p w14:paraId="30BC7AC6" w14:textId="77777777" w:rsidR="00293F8C" w:rsidRDefault="5A268919">
      <w:pPr>
        <w:spacing w:after="100" w:line="252" w:lineRule="auto"/>
      </w:pPr>
      <w:r w:rsidRPr="5A268919">
        <w:rPr>
          <w:sz w:val="24"/>
          <w:szCs w:val="24"/>
        </w:rPr>
        <w:t>Use this matrix to score each assurance area. The judgement should reflect the strength of evidence, tenant impact, control effectiveness and whether improvement actions are working.</w:t>
      </w:r>
    </w:p>
    <w:tbl>
      <w:tblPr>
        <w:tblStyle w:val="TableGrid"/>
        <w:tblW w:w="0" w:type="auto"/>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ook w:val="04A0" w:firstRow="1" w:lastRow="0" w:firstColumn="1" w:lastColumn="0" w:noHBand="0" w:noVBand="1"/>
      </w:tblPr>
      <w:tblGrid>
        <w:gridCol w:w="2058"/>
        <w:gridCol w:w="2250"/>
        <w:gridCol w:w="3957"/>
        <w:gridCol w:w="2087"/>
      </w:tblGrid>
      <w:tr w:rsidR="00293F8C" w14:paraId="138E3DD8" w14:textId="77777777" w:rsidTr="5A268919">
        <w:trPr>
          <w:tblHeader/>
        </w:trPr>
        <w:tc>
          <w:tcPr>
            <w:tcW w:w="1656" w:type="dxa"/>
            <w:shd w:val="clear" w:color="auto" w:fill="6B305F"/>
            <w:vAlign w:val="center"/>
          </w:tcPr>
          <w:p w14:paraId="657C3913" w14:textId="77777777" w:rsidR="00293F8C" w:rsidRDefault="5A268919" w:rsidP="5A268919">
            <w:pPr>
              <w:rPr>
                <w:b/>
                <w:bCs/>
                <w:color w:val="FFFFFF" w:themeColor="background1"/>
                <w:sz w:val="24"/>
                <w:szCs w:val="24"/>
              </w:rPr>
            </w:pPr>
            <w:r w:rsidRPr="5A268919">
              <w:rPr>
                <w:b/>
                <w:bCs/>
                <w:color w:val="FFFFFF"/>
                <w:sz w:val="24"/>
                <w:szCs w:val="24"/>
              </w:rPr>
              <w:t>Score</w:t>
            </w:r>
          </w:p>
        </w:tc>
        <w:tc>
          <w:tcPr>
            <w:tcW w:w="2160" w:type="dxa"/>
            <w:shd w:val="clear" w:color="auto" w:fill="6B305F"/>
            <w:vAlign w:val="center"/>
          </w:tcPr>
          <w:p w14:paraId="69B875D4" w14:textId="77777777" w:rsidR="00293F8C" w:rsidRDefault="5A268919" w:rsidP="5A268919">
            <w:pPr>
              <w:rPr>
                <w:b/>
                <w:bCs/>
                <w:color w:val="FFFFFF" w:themeColor="background1"/>
                <w:sz w:val="24"/>
                <w:szCs w:val="24"/>
              </w:rPr>
            </w:pPr>
            <w:r w:rsidRPr="5A268919">
              <w:rPr>
                <w:b/>
                <w:bCs/>
                <w:color w:val="FFFFFF"/>
                <w:sz w:val="24"/>
                <w:szCs w:val="24"/>
              </w:rPr>
              <w:t>Rating</w:t>
            </w:r>
          </w:p>
        </w:tc>
        <w:tc>
          <w:tcPr>
            <w:tcW w:w="4968" w:type="dxa"/>
            <w:shd w:val="clear" w:color="auto" w:fill="6B305F"/>
            <w:vAlign w:val="center"/>
          </w:tcPr>
          <w:p w14:paraId="0FBE1196" w14:textId="77777777" w:rsidR="00293F8C" w:rsidRDefault="5A268919" w:rsidP="5A268919">
            <w:pPr>
              <w:rPr>
                <w:b/>
                <w:bCs/>
                <w:color w:val="FFFFFF" w:themeColor="background1"/>
                <w:sz w:val="24"/>
                <w:szCs w:val="24"/>
              </w:rPr>
            </w:pPr>
            <w:r w:rsidRPr="5A268919">
              <w:rPr>
                <w:b/>
                <w:bCs/>
                <w:color w:val="FFFFFF"/>
                <w:sz w:val="24"/>
                <w:szCs w:val="24"/>
              </w:rPr>
              <w:t>Meaning</w:t>
            </w:r>
          </w:p>
        </w:tc>
        <w:tc>
          <w:tcPr>
            <w:tcW w:w="1368" w:type="dxa"/>
            <w:shd w:val="clear" w:color="auto" w:fill="6B305F"/>
            <w:vAlign w:val="center"/>
          </w:tcPr>
          <w:p w14:paraId="3D0F9186" w14:textId="77777777" w:rsidR="00293F8C" w:rsidRDefault="5A268919" w:rsidP="5A268919">
            <w:pPr>
              <w:rPr>
                <w:b/>
                <w:bCs/>
                <w:color w:val="FFFFFF" w:themeColor="background1"/>
                <w:sz w:val="24"/>
                <w:szCs w:val="24"/>
              </w:rPr>
            </w:pPr>
            <w:r w:rsidRPr="5A268919">
              <w:rPr>
                <w:b/>
                <w:bCs/>
                <w:color w:val="FFFFFF"/>
                <w:sz w:val="24"/>
                <w:szCs w:val="24"/>
              </w:rPr>
              <w:t>Use when</w:t>
            </w:r>
          </w:p>
        </w:tc>
      </w:tr>
      <w:tr w:rsidR="00293F8C" w14:paraId="2FBD5A5A" w14:textId="77777777" w:rsidTr="5A268919">
        <w:tc>
          <w:tcPr>
            <w:tcW w:w="2592" w:type="dxa"/>
            <w:shd w:val="clear" w:color="auto" w:fill="D9EAD3"/>
            <w:vAlign w:val="center"/>
          </w:tcPr>
          <w:p w14:paraId="649841BE" w14:textId="77777777" w:rsidR="00293F8C" w:rsidRDefault="5A268919" w:rsidP="5A268919">
            <w:pPr>
              <w:rPr>
                <w:b/>
                <w:bCs/>
                <w:sz w:val="24"/>
                <w:szCs w:val="24"/>
              </w:rPr>
            </w:pPr>
            <w:r w:rsidRPr="5A268919">
              <w:rPr>
                <w:b/>
                <w:bCs/>
                <w:sz w:val="24"/>
                <w:szCs w:val="24"/>
              </w:rPr>
              <w:t>1</w:t>
            </w:r>
          </w:p>
        </w:tc>
        <w:tc>
          <w:tcPr>
            <w:tcW w:w="2592" w:type="dxa"/>
            <w:shd w:val="clear" w:color="auto" w:fill="D9EAD3"/>
            <w:vAlign w:val="center"/>
          </w:tcPr>
          <w:p w14:paraId="36658879" w14:textId="77777777" w:rsidR="00293F8C" w:rsidRDefault="5A268919" w:rsidP="5A268919">
            <w:pPr>
              <w:rPr>
                <w:b/>
                <w:bCs/>
                <w:sz w:val="24"/>
                <w:szCs w:val="24"/>
              </w:rPr>
            </w:pPr>
            <w:r w:rsidRPr="5A268919">
              <w:rPr>
                <w:b/>
                <w:bCs/>
                <w:sz w:val="24"/>
                <w:szCs w:val="24"/>
              </w:rPr>
              <w:t>Substantial assurance</w:t>
            </w:r>
          </w:p>
        </w:tc>
        <w:tc>
          <w:tcPr>
            <w:tcW w:w="2592" w:type="dxa"/>
            <w:shd w:val="clear" w:color="auto" w:fill="D9EAD3"/>
            <w:vAlign w:val="center"/>
          </w:tcPr>
          <w:p w14:paraId="43B84E78" w14:textId="77777777" w:rsidR="00293F8C" w:rsidRDefault="5A268919" w:rsidP="5A268919">
            <w:pPr>
              <w:rPr>
                <w:sz w:val="24"/>
                <w:szCs w:val="24"/>
              </w:rPr>
            </w:pPr>
            <w:r w:rsidRPr="5A268919">
              <w:rPr>
                <w:sz w:val="24"/>
                <w:szCs w:val="24"/>
              </w:rPr>
              <w:t>Strong evidence that arrangements are effective. Minor gaps only.</w:t>
            </w:r>
          </w:p>
        </w:tc>
        <w:tc>
          <w:tcPr>
            <w:tcW w:w="2592" w:type="dxa"/>
            <w:shd w:val="clear" w:color="auto" w:fill="D9EAD3"/>
            <w:vAlign w:val="center"/>
          </w:tcPr>
          <w:p w14:paraId="6A170216" w14:textId="77777777" w:rsidR="00293F8C" w:rsidRDefault="5A268919" w:rsidP="5A268919">
            <w:pPr>
              <w:rPr>
                <w:b/>
                <w:bCs/>
                <w:sz w:val="24"/>
                <w:szCs w:val="24"/>
              </w:rPr>
            </w:pPr>
            <w:r w:rsidRPr="5A268919">
              <w:rPr>
                <w:b/>
                <w:bCs/>
                <w:sz w:val="24"/>
                <w:szCs w:val="24"/>
              </w:rPr>
              <w:t>Green</w:t>
            </w:r>
          </w:p>
        </w:tc>
      </w:tr>
      <w:tr w:rsidR="00293F8C" w14:paraId="748E5C43" w14:textId="77777777" w:rsidTr="5A268919">
        <w:tc>
          <w:tcPr>
            <w:tcW w:w="2592" w:type="dxa"/>
            <w:shd w:val="clear" w:color="auto" w:fill="FFF2CC"/>
            <w:vAlign w:val="center"/>
          </w:tcPr>
          <w:p w14:paraId="18F999B5" w14:textId="77777777" w:rsidR="00293F8C" w:rsidRDefault="5A268919" w:rsidP="5A268919">
            <w:pPr>
              <w:rPr>
                <w:b/>
                <w:bCs/>
                <w:sz w:val="24"/>
                <w:szCs w:val="24"/>
              </w:rPr>
            </w:pPr>
            <w:r w:rsidRPr="5A268919">
              <w:rPr>
                <w:b/>
                <w:bCs/>
                <w:sz w:val="24"/>
                <w:szCs w:val="24"/>
              </w:rPr>
              <w:t>2</w:t>
            </w:r>
          </w:p>
        </w:tc>
        <w:tc>
          <w:tcPr>
            <w:tcW w:w="2592" w:type="dxa"/>
            <w:shd w:val="clear" w:color="auto" w:fill="FFF2CC"/>
            <w:vAlign w:val="center"/>
          </w:tcPr>
          <w:p w14:paraId="7A76F7CC" w14:textId="77777777" w:rsidR="00293F8C" w:rsidRDefault="5A268919" w:rsidP="5A268919">
            <w:pPr>
              <w:rPr>
                <w:b/>
                <w:bCs/>
                <w:sz w:val="24"/>
                <w:szCs w:val="24"/>
              </w:rPr>
            </w:pPr>
            <w:r w:rsidRPr="5A268919">
              <w:rPr>
                <w:b/>
                <w:bCs/>
                <w:sz w:val="24"/>
                <w:szCs w:val="24"/>
              </w:rPr>
              <w:t>Moderate assurance</w:t>
            </w:r>
          </w:p>
        </w:tc>
        <w:tc>
          <w:tcPr>
            <w:tcW w:w="2592" w:type="dxa"/>
            <w:shd w:val="clear" w:color="auto" w:fill="FFF2CC"/>
            <w:vAlign w:val="center"/>
          </w:tcPr>
          <w:p w14:paraId="17752907" w14:textId="77777777" w:rsidR="00293F8C" w:rsidRDefault="5A268919" w:rsidP="5A268919">
            <w:pPr>
              <w:rPr>
                <w:sz w:val="24"/>
                <w:szCs w:val="24"/>
              </w:rPr>
            </w:pPr>
            <w:r w:rsidRPr="5A268919">
              <w:rPr>
                <w:sz w:val="24"/>
                <w:szCs w:val="24"/>
              </w:rPr>
              <w:t>Framework in place and mostly effective, but some gaps, weaknesses or inconsistent outcomes remain.</w:t>
            </w:r>
          </w:p>
        </w:tc>
        <w:tc>
          <w:tcPr>
            <w:tcW w:w="2592" w:type="dxa"/>
            <w:shd w:val="clear" w:color="auto" w:fill="FFF2CC"/>
            <w:vAlign w:val="center"/>
          </w:tcPr>
          <w:p w14:paraId="626188F6" w14:textId="77777777" w:rsidR="00293F8C" w:rsidRDefault="5A268919" w:rsidP="5A268919">
            <w:pPr>
              <w:rPr>
                <w:b/>
                <w:bCs/>
                <w:sz w:val="24"/>
                <w:szCs w:val="24"/>
              </w:rPr>
            </w:pPr>
            <w:r w:rsidRPr="5A268919">
              <w:rPr>
                <w:b/>
                <w:bCs/>
                <w:sz w:val="24"/>
                <w:szCs w:val="24"/>
              </w:rPr>
              <w:t>Amber</w:t>
            </w:r>
          </w:p>
        </w:tc>
      </w:tr>
      <w:tr w:rsidR="00293F8C" w14:paraId="65F0966F" w14:textId="77777777" w:rsidTr="5A268919">
        <w:tc>
          <w:tcPr>
            <w:tcW w:w="2592" w:type="dxa"/>
            <w:shd w:val="clear" w:color="auto" w:fill="F4CCCC"/>
            <w:vAlign w:val="center"/>
          </w:tcPr>
          <w:p w14:paraId="5FCD5EC4" w14:textId="77777777" w:rsidR="00293F8C" w:rsidRDefault="5A268919" w:rsidP="5A268919">
            <w:pPr>
              <w:rPr>
                <w:b/>
                <w:bCs/>
                <w:sz w:val="24"/>
                <w:szCs w:val="24"/>
              </w:rPr>
            </w:pPr>
            <w:r w:rsidRPr="5A268919">
              <w:rPr>
                <w:b/>
                <w:bCs/>
                <w:sz w:val="24"/>
                <w:szCs w:val="24"/>
              </w:rPr>
              <w:t>3</w:t>
            </w:r>
          </w:p>
        </w:tc>
        <w:tc>
          <w:tcPr>
            <w:tcW w:w="2592" w:type="dxa"/>
            <w:shd w:val="clear" w:color="auto" w:fill="F4CCCC"/>
            <w:vAlign w:val="center"/>
          </w:tcPr>
          <w:p w14:paraId="4322ACCF" w14:textId="77777777" w:rsidR="00293F8C" w:rsidRDefault="5A268919" w:rsidP="5A268919">
            <w:pPr>
              <w:rPr>
                <w:b/>
                <w:bCs/>
                <w:sz w:val="24"/>
                <w:szCs w:val="24"/>
              </w:rPr>
            </w:pPr>
            <w:r w:rsidRPr="5A268919">
              <w:rPr>
                <w:b/>
                <w:bCs/>
                <w:sz w:val="24"/>
                <w:szCs w:val="24"/>
              </w:rPr>
              <w:t>Limited assurance</w:t>
            </w:r>
          </w:p>
        </w:tc>
        <w:tc>
          <w:tcPr>
            <w:tcW w:w="2592" w:type="dxa"/>
            <w:shd w:val="clear" w:color="auto" w:fill="F4CCCC"/>
            <w:vAlign w:val="center"/>
          </w:tcPr>
          <w:p w14:paraId="4CC3DDA0" w14:textId="77777777" w:rsidR="00293F8C" w:rsidRDefault="5A268919" w:rsidP="5A268919">
            <w:pPr>
              <w:rPr>
                <w:sz w:val="24"/>
                <w:szCs w:val="24"/>
              </w:rPr>
            </w:pPr>
            <w:r w:rsidRPr="5A268919">
              <w:rPr>
                <w:sz w:val="24"/>
                <w:szCs w:val="24"/>
              </w:rPr>
              <w:t xml:space="preserve">Material evidence gaps, weak outcomes or controls </w:t>
            </w:r>
            <w:proofErr w:type="gramStart"/>
            <w:r w:rsidRPr="5A268919">
              <w:rPr>
                <w:sz w:val="24"/>
                <w:szCs w:val="24"/>
              </w:rPr>
              <w:t>not</w:t>
            </w:r>
            <w:proofErr w:type="gramEnd"/>
            <w:r w:rsidRPr="5A268919">
              <w:rPr>
                <w:sz w:val="24"/>
                <w:szCs w:val="24"/>
              </w:rPr>
              <w:t xml:space="preserve"> yet reliable enough.</w:t>
            </w:r>
          </w:p>
        </w:tc>
        <w:tc>
          <w:tcPr>
            <w:tcW w:w="2592" w:type="dxa"/>
            <w:shd w:val="clear" w:color="auto" w:fill="F4CCCC"/>
            <w:vAlign w:val="center"/>
          </w:tcPr>
          <w:p w14:paraId="145B61C4" w14:textId="77777777" w:rsidR="00293F8C" w:rsidRDefault="5A268919" w:rsidP="5A268919">
            <w:pPr>
              <w:rPr>
                <w:b/>
                <w:bCs/>
                <w:sz w:val="24"/>
                <w:szCs w:val="24"/>
              </w:rPr>
            </w:pPr>
            <w:r w:rsidRPr="5A268919">
              <w:rPr>
                <w:b/>
                <w:bCs/>
                <w:sz w:val="24"/>
                <w:szCs w:val="24"/>
              </w:rPr>
              <w:t>Red</w:t>
            </w:r>
          </w:p>
        </w:tc>
      </w:tr>
    </w:tbl>
    <w:p w14:paraId="66DE2703" w14:textId="77777777" w:rsidR="00293F8C" w:rsidRDefault="5A268919" w:rsidP="5A268919">
      <w:pPr>
        <w:pStyle w:val="Heading1"/>
        <w:rPr>
          <w:rFonts w:ascii="Aptos Display" w:hAnsi="Aptos Display"/>
          <w:color w:val="6B305F"/>
          <w:sz w:val="24"/>
          <w:szCs w:val="24"/>
        </w:rPr>
      </w:pPr>
      <w:r w:rsidRPr="5A268919">
        <w:rPr>
          <w:rFonts w:ascii="Aptos Display" w:hAnsi="Aptos Display"/>
          <w:color w:val="6B305F"/>
          <w:sz w:val="24"/>
          <w:szCs w:val="24"/>
        </w:rPr>
        <w:t>8. Panel scoring sheet</w:t>
      </w:r>
    </w:p>
    <w:tbl>
      <w:tblPr>
        <w:tblStyle w:val="TableGrid"/>
        <w:tblW w:w="0" w:type="auto"/>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ook w:val="04A0" w:firstRow="1" w:lastRow="0" w:firstColumn="1" w:lastColumn="0" w:noHBand="0" w:noVBand="1"/>
      </w:tblPr>
      <w:tblGrid>
        <w:gridCol w:w="2484"/>
        <w:gridCol w:w="1638"/>
        <w:gridCol w:w="2573"/>
        <w:gridCol w:w="1909"/>
        <w:gridCol w:w="1748"/>
      </w:tblGrid>
      <w:tr w:rsidR="00293F8C" w14:paraId="459C9904" w14:textId="77777777" w:rsidTr="5A268919">
        <w:trPr>
          <w:tblHeader/>
        </w:trPr>
        <w:tc>
          <w:tcPr>
            <w:tcW w:w="2952" w:type="dxa"/>
            <w:shd w:val="clear" w:color="auto" w:fill="6B305F"/>
            <w:vAlign w:val="center"/>
          </w:tcPr>
          <w:p w14:paraId="24D1C7F7" w14:textId="77777777" w:rsidR="00293F8C" w:rsidRDefault="5A268919" w:rsidP="5A268919">
            <w:pPr>
              <w:rPr>
                <w:b/>
                <w:bCs/>
                <w:color w:val="FFFFFF" w:themeColor="background1"/>
                <w:sz w:val="24"/>
                <w:szCs w:val="24"/>
              </w:rPr>
            </w:pPr>
            <w:r w:rsidRPr="5A268919">
              <w:rPr>
                <w:b/>
                <w:bCs/>
                <w:color w:val="FFFFFF"/>
                <w:sz w:val="24"/>
                <w:szCs w:val="24"/>
              </w:rPr>
              <w:t>Assurance area</w:t>
            </w:r>
          </w:p>
        </w:tc>
        <w:tc>
          <w:tcPr>
            <w:tcW w:w="1512" w:type="dxa"/>
            <w:shd w:val="clear" w:color="auto" w:fill="6B305F"/>
            <w:vAlign w:val="center"/>
          </w:tcPr>
          <w:p w14:paraId="5F37C625" w14:textId="77777777" w:rsidR="00293F8C" w:rsidRDefault="5A268919" w:rsidP="5A268919">
            <w:pPr>
              <w:rPr>
                <w:b/>
                <w:bCs/>
                <w:color w:val="FFFFFF" w:themeColor="background1"/>
                <w:sz w:val="24"/>
                <w:szCs w:val="24"/>
              </w:rPr>
            </w:pPr>
            <w:r w:rsidRPr="5A268919">
              <w:rPr>
                <w:b/>
                <w:bCs/>
                <w:color w:val="FFFFFF"/>
                <w:sz w:val="24"/>
                <w:szCs w:val="24"/>
              </w:rPr>
              <w:t>Score</w:t>
            </w:r>
          </w:p>
        </w:tc>
        <w:tc>
          <w:tcPr>
            <w:tcW w:w="3096" w:type="dxa"/>
            <w:shd w:val="clear" w:color="auto" w:fill="6B305F"/>
            <w:vAlign w:val="center"/>
          </w:tcPr>
          <w:p w14:paraId="42E6DEBC" w14:textId="77777777" w:rsidR="00293F8C" w:rsidRDefault="5A268919" w:rsidP="5A268919">
            <w:pPr>
              <w:rPr>
                <w:b/>
                <w:bCs/>
                <w:color w:val="FFFFFF" w:themeColor="background1"/>
                <w:sz w:val="24"/>
                <w:szCs w:val="24"/>
              </w:rPr>
            </w:pPr>
            <w:r w:rsidRPr="5A268919">
              <w:rPr>
                <w:b/>
                <w:bCs/>
                <w:color w:val="FFFFFF"/>
                <w:sz w:val="24"/>
                <w:szCs w:val="24"/>
              </w:rPr>
              <w:t>Evidence relied on</w:t>
            </w:r>
          </w:p>
        </w:tc>
        <w:tc>
          <w:tcPr>
            <w:tcW w:w="2016" w:type="dxa"/>
            <w:shd w:val="clear" w:color="auto" w:fill="6B305F"/>
            <w:vAlign w:val="center"/>
          </w:tcPr>
          <w:p w14:paraId="2C323547" w14:textId="77777777" w:rsidR="00293F8C" w:rsidRDefault="5A268919" w:rsidP="5A268919">
            <w:pPr>
              <w:rPr>
                <w:b/>
                <w:bCs/>
                <w:color w:val="FFFFFF" w:themeColor="background1"/>
                <w:sz w:val="24"/>
                <w:szCs w:val="24"/>
              </w:rPr>
            </w:pPr>
            <w:r w:rsidRPr="5A268919">
              <w:rPr>
                <w:b/>
                <w:bCs/>
                <w:color w:val="FFFFFF"/>
                <w:sz w:val="24"/>
                <w:szCs w:val="24"/>
              </w:rPr>
              <w:t>Gaps / challenge</w:t>
            </w:r>
          </w:p>
        </w:tc>
        <w:tc>
          <w:tcPr>
            <w:tcW w:w="1440" w:type="dxa"/>
            <w:shd w:val="clear" w:color="auto" w:fill="6B305F"/>
            <w:vAlign w:val="center"/>
          </w:tcPr>
          <w:p w14:paraId="00AE852D" w14:textId="77777777" w:rsidR="00293F8C" w:rsidRDefault="5A268919" w:rsidP="5A268919">
            <w:pPr>
              <w:rPr>
                <w:b/>
                <w:bCs/>
                <w:color w:val="FFFFFF" w:themeColor="background1"/>
                <w:sz w:val="24"/>
                <w:szCs w:val="24"/>
              </w:rPr>
            </w:pPr>
            <w:r w:rsidRPr="5A268919">
              <w:rPr>
                <w:b/>
                <w:bCs/>
                <w:color w:val="FFFFFF"/>
                <w:sz w:val="24"/>
                <w:szCs w:val="24"/>
              </w:rPr>
              <w:t>Follow-up needed?</w:t>
            </w:r>
          </w:p>
        </w:tc>
      </w:tr>
      <w:tr w:rsidR="00293F8C" w14:paraId="0A8FCDF0" w14:textId="77777777" w:rsidTr="5A268919">
        <w:tc>
          <w:tcPr>
            <w:tcW w:w="2074" w:type="dxa"/>
            <w:vAlign w:val="center"/>
          </w:tcPr>
          <w:p w14:paraId="638B7F14" w14:textId="77777777" w:rsidR="00293F8C" w:rsidRDefault="5A268919" w:rsidP="5A268919">
            <w:pPr>
              <w:rPr>
                <w:b/>
                <w:bCs/>
                <w:sz w:val="24"/>
                <w:szCs w:val="24"/>
              </w:rPr>
            </w:pPr>
            <w:r w:rsidRPr="5A268919">
              <w:rPr>
                <w:b/>
                <w:bCs/>
                <w:sz w:val="24"/>
                <w:szCs w:val="24"/>
              </w:rPr>
              <w:t>Policy and accessibility</w:t>
            </w:r>
          </w:p>
        </w:tc>
        <w:tc>
          <w:tcPr>
            <w:tcW w:w="2074" w:type="dxa"/>
            <w:vAlign w:val="center"/>
          </w:tcPr>
          <w:p w14:paraId="0C50EC5F" w14:textId="39B4D9EF" w:rsidR="00293F8C" w:rsidRDefault="5A268919" w:rsidP="5A268919">
            <w:pPr>
              <w:rPr>
                <w:sz w:val="24"/>
                <w:szCs w:val="24"/>
              </w:rPr>
            </w:pPr>
            <w:r w:rsidRPr="5A268919">
              <w:rPr>
                <w:sz w:val="24"/>
                <w:szCs w:val="24"/>
              </w:rPr>
              <w:t>☐</w:t>
            </w:r>
            <w:r w:rsidR="002F4F62">
              <w:rPr>
                <w:sz w:val="24"/>
                <w:szCs w:val="24"/>
              </w:rPr>
              <w:t>x</w:t>
            </w:r>
            <w:r w:rsidRPr="5A268919">
              <w:rPr>
                <w:sz w:val="24"/>
                <w:szCs w:val="24"/>
              </w:rPr>
              <w:t xml:space="preserve"> </w:t>
            </w:r>
            <w:proofErr w:type="gramStart"/>
            <w:r w:rsidRPr="5A268919">
              <w:rPr>
                <w:sz w:val="24"/>
                <w:szCs w:val="24"/>
              </w:rPr>
              <w:t>1  ☐</w:t>
            </w:r>
            <w:proofErr w:type="gramEnd"/>
            <w:r w:rsidRPr="5A268919">
              <w:rPr>
                <w:sz w:val="24"/>
                <w:szCs w:val="24"/>
              </w:rPr>
              <w:t xml:space="preserve"> </w:t>
            </w:r>
            <w:proofErr w:type="gramStart"/>
            <w:r w:rsidRPr="5A268919">
              <w:rPr>
                <w:sz w:val="24"/>
                <w:szCs w:val="24"/>
              </w:rPr>
              <w:t>2  ☐</w:t>
            </w:r>
            <w:proofErr w:type="gramEnd"/>
            <w:r w:rsidRPr="5A268919">
              <w:rPr>
                <w:sz w:val="24"/>
                <w:szCs w:val="24"/>
              </w:rPr>
              <w:t xml:space="preserve"> 3</w:t>
            </w:r>
          </w:p>
        </w:tc>
        <w:tc>
          <w:tcPr>
            <w:tcW w:w="2074" w:type="dxa"/>
            <w:vAlign w:val="center"/>
          </w:tcPr>
          <w:p w14:paraId="45FB0818" w14:textId="08A982C8" w:rsidR="00293F8C" w:rsidRDefault="00571D95" w:rsidP="5A268919">
            <w:pPr>
              <w:rPr>
                <w:sz w:val="24"/>
                <w:szCs w:val="24"/>
              </w:rPr>
            </w:pPr>
            <w:r>
              <w:rPr>
                <w:sz w:val="24"/>
                <w:szCs w:val="24"/>
              </w:rPr>
              <w:t>Policy, HO feedback</w:t>
            </w:r>
            <w:r w:rsidR="005A0F42">
              <w:rPr>
                <w:sz w:val="24"/>
                <w:szCs w:val="24"/>
              </w:rPr>
              <w:t xml:space="preserve">, </w:t>
            </w:r>
            <w:proofErr w:type="gramStart"/>
            <w:r w:rsidR="005A0F42">
              <w:rPr>
                <w:sz w:val="24"/>
                <w:szCs w:val="24"/>
              </w:rPr>
              <w:t>tenants</w:t>
            </w:r>
            <w:proofErr w:type="gramEnd"/>
            <w:r w:rsidR="005A0F42">
              <w:rPr>
                <w:sz w:val="24"/>
                <w:szCs w:val="24"/>
              </w:rPr>
              <w:t xml:space="preserve"> scrutiny report, website, housing bulletin</w:t>
            </w:r>
          </w:p>
        </w:tc>
        <w:tc>
          <w:tcPr>
            <w:tcW w:w="2074" w:type="dxa"/>
            <w:vAlign w:val="center"/>
          </w:tcPr>
          <w:p w14:paraId="049F31CB" w14:textId="065278C0" w:rsidR="00293F8C" w:rsidRDefault="005A0F42" w:rsidP="5A268919">
            <w:pPr>
              <w:rPr>
                <w:sz w:val="24"/>
                <w:szCs w:val="24"/>
              </w:rPr>
            </w:pPr>
            <w:r>
              <w:rPr>
                <w:sz w:val="24"/>
                <w:szCs w:val="24"/>
              </w:rPr>
              <w:t xml:space="preserve">Easy </w:t>
            </w:r>
            <w:proofErr w:type="gramStart"/>
            <w:r>
              <w:rPr>
                <w:sz w:val="24"/>
                <w:szCs w:val="24"/>
              </w:rPr>
              <w:t>read</w:t>
            </w:r>
            <w:proofErr w:type="gramEnd"/>
            <w:r>
              <w:rPr>
                <w:sz w:val="24"/>
                <w:szCs w:val="24"/>
              </w:rPr>
              <w:t xml:space="preserve"> version needs improving</w:t>
            </w:r>
          </w:p>
        </w:tc>
        <w:tc>
          <w:tcPr>
            <w:tcW w:w="2074" w:type="dxa"/>
            <w:vAlign w:val="center"/>
          </w:tcPr>
          <w:p w14:paraId="2C545433" w14:textId="24EF12CD" w:rsidR="00293F8C" w:rsidRDefault="5A268919" w:rsidP="5A268919">
            <w:pPr>
              <w:rPr>
                <w:sz w:val="24"/>
                <w:szCs w:val="24"/>
              </w:rPr>
            </w:pPr>
            <w:r w:rsidRPr="5A268919">
              <w:rPr>
                <w:sz w:val="24"/>
                <w:szCs w:val="24"/>
              </w:rPr>
              <w:t>☐</w:t>
            </w:r>
            <w:r w:rsidR="005A0F42">
              <w:rPr>
                <w:sz w:val="24"/>
                <w:szCs w:val="24"/>
              </w:rPr>
              <w:t>x</w:t>
            </w:r>
            <w:r w:rsidRPr="5A268919">
              <w:rPr>
                <w:sz w:val="24"/>
                <w:szCs w:val="24"/>
              </w:rPr>
              <w:t xml:space="preserve"> </w:t>
            </w:r>
            <w:proofErr w:type="gramStart"/>
            <w:r w:rsidRPr="5A268919">
              <w:rPr>
                <w:sz w:val="24"/>
                <w:szCs w:val="24"/>
              </w:rPr>
              <w:t>Yes  ☐</w:t>
            </w:r>
            <w:proofErr w:type="gramEnd"/>
            <w:r w:rsidRPr="5A268919">
              <w:rPr>
                <w:sz w:val="24"/>
                <w:szCs w:val="24"/>
              </w:rPr>
              <w:t xml:space="preserve"> No</w:t>
            </w:r>
          </w:p>
        </w:tc>
      </w:tr>
      <w:tr w:rsidR="00293F8C" w14:paraId="1C523CAF" w14:textId="77777777" w:rsidTr="5A268919">
        <w:tc>
          <w:tcPr>
            <w:tcW w:w="2074" w:type="dxa"/>
            <w:vAlign w:val="center"/>
          </w:tcPr>
          <w:p w14:paraId="12A94F6E" w14:textId="77777777" w:rsidR="00293F8C" w:rsidRDefault="5A268919" w:rsidP="5A268919">
            <w:pPr>
              <w:rPr>
                <w:b/>
                <w:bCs/>
                <w:sz w:val="24"/>
                <w:szCs w:val="24"/>
              </w:rPr>
            </w:pPr>
            <w:r w:rsidRPr="5A268919">
              <w:rPr>
                <w:b/>
                <w:bCs/>
                <w:sz w:val="24"/>
                <w:szCs w:val="24"/>
              </w:rPr>
              <w:t>Performance and compliance</w:t>
            </w:r>
          </w:p>
        </w:tc>
        <w:tc>
          <w:tcPr>
            <w:tcW w:w="2074" w:type="dxa"/>
            <w:vAlign w:val="center"/>
          </w:tcPr>
          <w:p w14:paraId="75718147" w14:textId="6A198AE6" w:rsidR="00293F8C" w:rsidRDefault="5A268919" w:rsidP="5A268919">
            <w:pPr>
              <w:rPr>
                <w:sz w:val="24"/>
                <w:szCs w:val="24"/>
              </w:rPr>
            </w:pPr>
            <w:r w:rsidRPr="5A268919">
              <w:rPr>
                <w:sz w:val="24"/>
                <w:szCs w:val="24"/>
              </w:rPr>
              <w:t>☐</w:t>
            </w:r>
            <w:r w:rsidR="002F4F62">
              <w:rPr>
                <w:sz w:val="24"/>
                <w:szCs w:val="24"/>
              </w:rPr>
              <w:t>x</w:t>
            </w:r>
            <w:r w:rsidRPr="5A268919">
              <w:rPr>
                <w:sz w:val="24"/>
                <w:szCs w:val="24"/>
              </w:rPr>
              <w:t xml:space="preserve"> </w:t>
            </w:r>
            <w:proofErr w:type="gramStart"/>
            <w:r w:rsidRPr="5A268919">
              <w:rPr>
                <w:sz w:val="24"/>
                <w:szCs w:val="24"/>
              </w:rPr>
              <w:t>1  ☐</w:t>
            </w:r>
            <w:proofErr w:type="gramEnd"/>
            <w:r w:rsidRPr="5A268919">
              <w:rPr>
                <w:sz w:val="24"/>
                <w:szCs w:val="24"/>
              </w:rPr>
              <w:t xml:space="preserve"> </w:t>
            </w:r>
            <w:proofErr w:type="gramStart"/>
            <w:r w:rsidRPr="5A268919">
              <w:rPr>
                <w:sz w:val="24"/>
                <w:szCs w:val="24"/>
              </w:rPr>
              <w:t>2  ☐</w:t>
            </w:r>
            <w:proofErr w:type="gramEnd"/>
            <w:r w:rsidRPr="5A268919">
              <w:rPr>
                <w:sz w:val="24"/>
                <w:szCs w:val="24"/>
              </w:rPr>
              <w:t xml:space="preserve"> 3</w:t>
            </w:r>
          </w:p>
        </w:tc>
        <w:tc>
          <w:tcPr>
            <w:tcW w:w="2074" w:type="dxa"/>
            <w:vAlign w:val="center"/>
          </w:tcPr>
          <w:p w14:paraId="53128261" w14:textId="17684C0C" w:rsidR="00293F8C" w:rsidRDefault="005A0F42" w:rsidP="5A268919">
            <w:pPr>
              <w:rPr>
                <w:sz w:val="24"/>
                <w:szCs w:val="24"/>
              </w:rPr>
            </w:pPr>
            <w:r>
              <w:rPr>
                <w:sz w:val="24"/>
                <w:szCs w:val="24"/>
              </w:rPr>
              <w:t>TSM’s, NRSOH submission</w:t>
            </w:r>
            <w:r w:rsidR="00977A4B">
              <w:rPr>
                <w:sz w:val="24"/>
                <w:szCs w:val="24"/>
              </w:rPr>
              <w:t>, Annual report, assurance report</w:t>
            </w:r>
          </w:p>
        </w:tc>
        <w:tc>
          <w:tcPr>
            <w:tcW w:w="2074" w:type="dxa"/>
            <w:vAlign w:val="center"/>
          </w:tcPr>
          <w:p w14:paraId="62486C05" w14:textId="02BC50E2" w:rsidR="00293F8C" w:rsidRDefault="00977A4B" w:rsidP="5A268919">
            <w:pPr>
              <w:rPr>
                <w:sz w:val="24"/>
                <w:szCs w:val="24"/>
              </w:rPr>
            </w:pPr>
            <w:r>
              <w:rPr>
                <w:sz w:val="24"/>
                <w:szCs w:val="24"/>
              </w:rPr>
              <w:t>N/A</w:t>
            </w:r>
          </w:p>
        </w:tc>
        <w:tc>
          <w:tcPr>
            <w:tcW w:w="2074" w:type="dxa"/>
            <w:vAlign w:val="center"/>
          </w:tcPr>
          <w:p w14:paraId="1D7AE2AD" w14:textId="77777777" w:rsidR="00293F8C" w:rsidRDefault="5A268919" w:rsidP="5A268919">
            <w:pPr>
              <w:rPr>
                <w:sz w:val="24"/>
                <w:szCs w:val="24"/>
              </w:rPr>
            </w:pPr>
            <w:r w:rsidRPr="5A268919">
              <w:rPr>
                <w:sz w:val="24"/>
                <w:szCs w:val="24"/>
              </w:rPr>
              <w:t xml:space="preserve">☐ </w:t>
            </w:r>
            <w:proofErr w:type="gramStart"/>
            <w:r w:rsidRPr="5A268919">
              <w:rPr>
                <w:sz w:val="24"/>
                <w:szCs w:val="24"/>
              </w:rPr>
              <w:t>Yes  ☐</w:t>
            </w:r>
            <w:proofErr w:type="gramEnd"/>
            <w:r w:rsidRPr="5A268919">
              <w:rPr>
                <w:sz w:val="24"/>
                <w:szCs w:val="24"/>
              </w:rPr>
              <w:t xml:space="preserve"> No</w:t>
            </w:r>
          </w:p>
        </w:tc>
      </w:tr>
      <w:tr w:rsidR="00293F8C" w14:paraId="33D588FC" w14:textId="77777777" w:rsidTr="5A268919">
        <w:tc>
          <w:tcPr>
            <w:tcW w:w="2074" w:type="dxa"/>
            <w:vAlign w:val="center"/>
          </w:tcPr>
          <w:p w14:paraId="282D7C60" w14:textId="77777777" w:rsidR="00293F8C" w:rsidRDefault="5A268919" w:rsidP="5A268919">
            <w:pPr>
              <w:rPr>
                <w:b/>
                <w:bCs/>
                <w:sz w:val="24"/>
                <w:szCs w:val="24"/>
              </w:rPr>
            </w:pPr>
            <w:r w:rsidRPr="5A268919">
              <w:rPr>
                <w:b/>
                <w:bCs/>
                <w:sz w:val="24"/>
                <w:szCs w:val="24"/>
              </w:rPr>
              <w:t>Tenant experience</w:t>
            </w:r>
          </w:p>
        </w:tc>
        <w:tc>
          <w:tcPr>
            <w:tcW w:w="2074" w:type="dxa"/>
            <w:vAlign w:val="center"/>
          </w:tcPr>
          <w:p w14:paraId="428ECC4D" w14:textId="70F29B07" w:rsidR="00293F8C" w:rsidRDefault="5A268919" w:rsidP="5A268919">
            <w:pPr>
              <w:rPr>
                <w:sz w:val="24"/>
                <w:szCs w:val="24"/>
              </w:rPr>
            </w:pPr>
            <w:r w:rsidRPr="5A268919">
              <w:rPr>
                <w:sz w:val="24"/>
                <w:szCs w:val="24"/>
              </w:rPr>
              <w:t xml:space="preserve">☐ </w:t>
            </w:r>
            <w:proofErr w:type="gramStart"/>
            <w:r w:rsidRPr="5A268919">
              <w:rPr>
                <w:sz w:val="24"/>
                <w:szCs w:val="24"/>
              </w:rPr>
              <w:t xml:space="preserve">1  </w:t>
            </w:r>
            <w:r w:rsidR="002F4F62">
              <w:rPr>
                <w:sz w:val="24"/>
                <w:szCs w:val="24"/>
              </w:rPr>
              <w:t>x</w:t>
            </w:r>
            <w:proofErr w:type="gramEnd"/>
            <w:r w:rsidRPr="5A268919">
              <w:rPr>
                <w:sz w:val="24"/>
                <w:szCs w:val="24"/>
              </w:rPr>
              <w:t xml:space="preserve">☐ </w:t>
            </w:r>
            <w:proofErr w:type="gramStart"/>
            <w:r w:rsidRPr="5A268919">
              <w:rPr>
                <w:sz w:val="24"/>
                <w:szCs w:val="24"/>
              </w:rPr>
              <w:t>2  ☐</w:t>
            </w:r>
            <w:proofErr w:type="gramEnd"/>
            <w:r w:rsidRPr="5A268919">
              <w:rPr>
                <w:sz w:val="24"/>
                <w:szCs w:val="24"/>
              </w:rPr>
              <w:t xml:space="preserve"> 3</w:t>
            </w:r>
          </w:p>
        </w:tc>
        <w:tc>
          <w:tcPr>
            <w:tcW w:w="2074" w:type="dxa"/>
            <w:vAlign w:val="center"/>
          </w:tcPr>
          <w:p w14:paraId="4101652C" w14:textId="2321DF47" w:rsidR="00293F8C" w:rsidRDefault="009041A6" w:rsidP="5A268919">
            <w:pPr>
              <w:rPr>
                <w:sz w:val="24"/>
                <w:szCs w:val="24"/>
              </w:rPr>
            </w:pPr>
            <w:r>
              <w:rPr>
                <w:sz w:val="24"/>
                <w:szCs w:val="24"/>
              </w:rPr>
              <w:t>Transactional / TSM feedback, thematic analysis</w:t>
            </w:r>
          </w:p>
        </w:tc>
        <w:tc>
          <w:tcPr>
            <w:tcW w:w="2074" w:type="dxa"/>
            <w:vAlign w:val="center"/>
          </w:tcPr>
          <w:p w14:paraId="4B99056E" w14:textId="6A740C2A" w:rsidR="00293F8C" w:rsidRDefault="00FC3347" w:rsidP="5A268919">
            <w:pPr>
              <w:rPr>
                <w:sz w:val="24"/>
                <w:szCs w:val="24"/>
              </w:rPr>
            </w:pPr>
            <w:r>
              <w:rPr>
                <w:sz w:val="24"/>
                <w:szCs w:val="24"/>
              </w:rPr>
              <w:t>Managing tenant expectations on timescales</w:t>
            </w:r>
          </w:p>
        </w:tc>
        <w:tc>
          <w:tcPr>
            <w:tcW w:w="2074" w:type="dxa"/>
            <w:vAlign w:val="center"/>
          </w:tcPr>
          <w:p w14:paraId="4FB5EC2F" w14:textId="657F5DDD" w:rsidR="00293F8C" w:rsidRDefault="5A268919" w:rsidP="5A268919">
            <w:pPr>
              <w:rPr>
                <w:sz w:val="24"/>
                <w:szCs w:val="24"/>
              </w:rPr>
            </w:pPr>
            <w:r w:rsidRPr="5A268919">
              <w:rPr>
                <w:sz w:val="24"/>
                <w:szCs w:val="24"/>
              </w:rPr>
              <w:t>☐</w:t>
            </w:r>
            <w:r w:rsidR="009041A6">
              <w:rPr>
                <w:sz w:val="24"/>
                <w:szCs w:val="24"/>
              </w:rPr>
              <w:t>x</w:t>
            </w:r>
            <w:r w:rsidRPr="5A268919">
              <w:rPr>
                <w:sz w:val="24"/>
                <w:szCs w:val="24"/>
              </w:rPr>
              <w:t xml:space="preserve"> </w:t>
            </w:r>
            <w:proofErr w:type="gramStart"/>
            <w:r w:rsidRPr="5A268919">
              <w:rPr>
                <w:sz w:val="24"/>
                <w:szCs w:val="24"/>
              </w:rPr>
              <w:t>Yes  ☐</w:t>
            </w:r>
            <w:proofErr w:type="gramEnd"/>
            <w:r w:rsidRPr="5A268919">
              <w:rPr>
                <w:sz w:val="24"/>
                <w:szCs w:val="24"/>
              </w:rPr>
              <w:t xml:space="preserve"> No</w:t>
            </w:r>
          </w:p>
        </w:tc>
      </w:tr>
      <w:tr w:rsidR="00293F8C" w14:paraId="0678373F" w14:textId="77777777" w:rsidTr="5A268919">
        <w:tc>
          <w:tcPr>
            <w:tcW w:w="2074" w:type="dxa"/>
            <w:vAlign w:val="center"/>
          </w:tcPr>
          <w:p w14:paraId="68D0D0F7" w14:textId="77777777" w:rsidR="00293F8C" w:rsidRDefault="5A268919" w:rsidP="5A268919">
            <w:pPr>
              <w:rPr>
                <w:b/>
                <w:bCs/>
                <w:sz w:val="24"/>
                <w:szCs w:val="24"/>
              </w:rPr>
            </w:pPr>
            <w:r w:rsidRPr="5A268919">
              <w:rPr>
                <w:b/>
                <w:bCs/>
                <w:sz w:val="24"/>
                <w:szCs w:val="24"/>
              </w:rPr>
              <w:t>Themes and root causes</w:t>
            </w:r>
          </w:p>
        </w:tc>
        <w:tc>
          <w:tcPr>
            <w:tcW w:w="2074" w:type="dxa"/>
            <w:vAlign w:val="center"/>
          </w:tcPr>
          <w:p w14:paraId="703855E1" w14:textId="263256F4" w:rsidR="00293F8C" w:rsidRDefault="5A268919" w:rsidP="5A268919">
            <w:pPr>
              <w:rPr>
                <w:sz w:val="24"/>
                <w:szCs w:val="24"/>
              </w:rPr>
            </w:pPr>
            <w:r w:rsidRPr="5A268919">
              <w:rPr>
                <w:sz w:val="24"/>
                <w:szCs w:val="24"/>
              </w:rPr>
              <w:t>☐</w:t>
            </w:r>
            <w:r w:rsidR="002F4F62">
              <w:rPr>
                <w:sz w:val="24"/>
                <w:szCs w:val="24"/>
              </w:rPr>
              <w:t>x</w:t>
            </w:r>
            <w:r w:rsidRPr="5A268919">
              <w:rPr>
                <w:sz w:val="24"/>
                <w:szCs w:val="24"/>
              </w:rPr>
              <w:t xml:space="preserve"> </w:t>
            </w:r>
            <w:proofErr w:type="gramStart"/>
            <w:r w:rsidRPr="5A268919">
              <w:rPr>
                <w:sz w:val="24"/>
                <w:szCs w:val="24"/>
              </w:rPr>
              <w:t>1  ☐</w:t>
            </w:r>
            <w:proofErr w:type="gramEnd"/>
            <w:r w:rsidRPr="5A268919">
              <w:rPr>
                <w:sz w:val="24"/>
                <w:szCs w:val="24"/>
              </w:rPr>
              <w:t xml:space="preserve"> </w:t>
            </w:r>
            <w:proofErr w:type="gramStart"/>
            <w:r w:rsidRPr="5A268919">
              <w:rPr>
                <w:sz w:val="24"/>
                <w:szCs w:val="24"/>
              </w:rPr>
              <w:t>2  ☐</w:t>
            </w:r>
            <w:proofErr w:type="gramEnd"/>
            <w:r w:rsidRPr="5A268919">
              <w:rPr>
                <w:sz w:val="24"/>
                <w:szCs w:val="24"/>
              </w:rPr>
              <w:t xml:space="preserve"> 3</w:t>
            </w:r>
          </w:p>
        </w:tc>
        <w:tc>
          <w:tcPr>
            <w:tcW w:w="2074" w:type="dxa"/>
            <w:vAlign w:val="center"/>
          </w:tcPr>
          <w:p w14:paraId="1299C43A" w14:textId="626D81E1" w:rsidR="00293F8C" w:rsidRDefault="002A2CEC" w:rsidP="5A268919">
            <w:pPr>
              <w:rPr>
                <w:sz w:val="24"/>
                <w:szCs w:val="24"/>
              </w:rPr>
            </w:pPr>
            <w:r>
              <w:rPr>
                <w:sz w:val="24"/>
                <w:szCs w:val="24"/>
              </w:rPr>
              <w:t>Annual report, assurance report</w:t>
            </w:r>
          </w:p>
        </w:tc>
        <w:tc>
          <w:tcPr>
            <w:tcW w:w="2074" w:type="dxa"/>
            <w:vAlign w:val="center"/>
          </w:tcPr>
          <w:p w14:paraId="4DDBEF00" w14:textId="77777777" w:rsidR="00293F8C" w:rsidRDefault="00293F8C" w:rsidP="5A268919">
            <w:pPr>
              <w:rPr>
                <w:sz w:val="24"/>
                <w:szCs w:val="24"/>
              </w:rPr>
            </w:pPr>
          </w:p>
        </w:tc>
        <w:tc>
          <w:tcPr>
            <w:tcW w:w="2074" w:type="dxa"/>
            <w:vAlign w:val="center"/>
          </w:tcPr>
          <w:p w14:paraId="781B7DC1" w14:textId="1E1C704E" w:rsidR="00293F8C" w:rsidRDefault="5A268919" w:rsidP="5A268919">
            <w:pPr>
              <w:rPr>
                <w:sz w:val="24"/>
                <w:szCs w:val="24"/>
              </w:rPr>
            </w:pPr>
            <w:r w:rsidRPr="5A268919">
              <w:rPr>
                <w:sz w:val="24"/>
                <w:szCs w:val="24"/>
              </w:rPr>
              <w:t xml:space="preserve">☐ </w:t>
            </w:r>
            <w:proofErr w:type="gramStart"/>
            <w:r w:rsidRPr="5A268919">
              <w:rPr>
                <w:sz w:val="24"/>
                <w:szCs w:val="24"/>
              </w:rPr>
              <w:t xml:space="preserve">Yes  </w:t>
            </w:r>
            <w:r w:rsidR="002A2CEC">
              <w:rPr>
                <w:sz w:val="24"/>
                <w:szCs w:val="24"/>
              </w:rPr>
              <w:t>x</w:t>
            </w:r>
            <w:proofErr w:type="gramEnd"/>
            <w:r w:rsidRPr="5A268919">
              <w:rPr>
                <w:sz w:val="24"/>
                <w:szCs w:val="24"/>
              </w:rPr>
              <w:t>☐ No</w:t>
            </w:r>
          </w:p>
        </w:tc>
      </w:tr>
      <w:tr w:rsidR="00293F8C" w14:paraId="07E22407" w14:textId="77777777" w:rsidTr="5A268919">
        <w:tc>
          <w:tcPr>
            <w:tcW w:w="2074" w:type="dxa"/>
            <w:vAlign w:val="center"/>
          </w:tcPr>
          <w:p w14:paraId="7CD1DB1B" w14:textId="77777777" w:rsidR="00293F8C" w:rsidRDefault="5A268919" w:rsidP="5A268919">
            <w:pPr>
              <w:rPr>
                <w:b/>
                <w:bCs/>
                <w:sz w:val="24"/>
                <w:szCs w:val="24"/>
              </w:rPr>
            </w:pPr>
            <w:r w:rsidRPr="5A268919">
              <w:rPr>
                <w:b/>
                <w:bCs/>
                <w:sz w:val="24"/>
                <w:szCs w:val="24"/>
              </w:rPr>
              <w:t>Learning, action and impact</w:t>
            </w:r>
          </w:p>
        </w:tc>
        <w:tc>
          <w:tcPr>
            <w:tcW w:w="2074" w:type="dxa"/>
            <w:vAlign w:val="center"/>
          </w:tcPr>
          <w:p w14:paraId="02C1E636" w14:textId="743E8868" w:rsidR="00293F8C" w:rsidRDefault="5A268919" w:rsidP="5A268919">
            <w:pPr>
              <w:rPr>
                <w:sz w:val="24"/>
                <w:szCs w:val="24"/>
              </w:rPr>
            </w:pPr>
            <w:r w:rsidRPr="5A268919">
              <w:rPr>
                <w:sz w:val="24"/>
                <w:szCs w:val="24"/>
              </w:rPr>
              <w:t>☐</w:t>
            </w:r>
            <w:r w:rsidR="002F4F62">
              <w:rPr>
                <w:sz w:val="24"/>
                <w:szCs w:val="24"/>
              </w:rPr>
              <w:t>x</w:t>
            </w:r>
            <w:r w:rsidRPr="5A268919">
              <w:rPr>
                <w:sz w:val="24"/>
                <w:szCs w:val="24"/>
              </w:rPr>
              <w:t xml:space="preserve"> </w:t>
            </w:r>
            <w:proofErr w:type="gramStart"/>
            <w:r w:rsidRPr="5A268919">
              <w:rPr>
                <w:sz w:val="24"/>
                <w:szCs w:val="24"/>
              </w:rPr>
              <w:t>1  ☐</w:t>
            </w:r>
            <w:proofErr w:type="gramEnd"/>
            <w:r w:rsidRPr="5A268919">
              <w:rPr>
                <w:sz w:val="24"/>
                <w:szCs w:val="24"/>
              </w:rPr>
              <w:t xml:space="preserve"> </w:t>
            </w:r>
            <w:proofErr w:type="gramStart"/>
            <w:r w:rsidRPr="5A268919">
              <w:rPr>
                <w:sz w:val="24"/>
                <w:szCs w:val="24"/>
              </w:rPr>
              <w:t>2  ☐</w:t>
            </w:r>
            <w:proofErr w:type="gramEnd"/>
            <w:r w:rsidRPr="5A268919">
              <w:rPr>
                <w:sz w:val="24"/>
                <w:szCs w:val="24"/>
              </w:rPr>
              <w:t xml:space="preserve"> 3</w:t>
            </w:r>
          </w:p>
        </w:tc>
        <w:tc>
          <w:tcPr>
            <w:tcW w:w="2074" w:type="dxa"/>
            <w:vAlign w:val="center"/>
          </w:tcPr>
          <w:p w14:paraId="3461D779" w14:textId="077A028C" w:rsidR="00293F8C" w:rsidRDefault="002A2CEC" w:rsidP="5A268919">
            <w:pPr>
              <w:rPr>
                <w:sz w:val="24"/>
                <w:szCs w:val="24"/>
              </w:rPr>
            </w:pPr>
            <w:r>
              <w:rPr>
                <w:sz w:val="24"/>
                <w:szCs w:val="24"/>
              </w:rPr>
              <w:t>Annual report, you said we did feedback loop</w:t>
            </w:r>
          </w:p>
        </w:tc>
        <w:tc>
          <w:tcPr>
            <w:tcW w:w="2074" w:type="dxa"/>
            <w:vAlign w:val="center"/>
          </w:tcPr>
          <w:p w14:paraId="3CF2D8B6" w14:textId="6F620FD3" w:rsidR="00293F8C" w:rsidRDefault="00C36242" w:rsidP="5A268919">
            <w:pPr>
              <w:rPr>
                <w:sz w:val="24"/>
                <w:szCs w:val="24"/>
              </w:rPr>
            </w:pPr>
            <w:r>
              <w:rPr>
                <w:sz w:val="24"/>
                <w:szCs w:val="24"/>
              </w:rPr>
              <w:t>Clear lines of responsibility / timescales</w:t>
            </w:r>
          </w:p>
        </w:tc>
        <w:tc>
          <w:tcPr>
            <w:tcW w:w="2074" w:type="dxa"/>
            <w:vAlign w:val="center"/>
          </w:tcPr>
          <w:p w14:paraId="6536C775" w14:textId="6EC05886" w:rsidR="00293F8C" w:rsidRDefault="5A268919" w:rsidP="5A268919">
            <w:pPr>
              <w:rPr>
                <w:sz w:val="24"/>
                <w:szCs w:val="24"/>
              </w:rPr>
            </w:pPr>
            <w:r w:rsidRPr="5A268919">
              <w:rPr>
                <w:sz w:val="24"/>
                <w:szCs w:val="24"/>
              </w:rPr>
              <w:t>☐</w:t>
            </w:r>
            <w:r w:rsidR="002A2CEC">
              <w:rPr>
                <w:sz w:val="24"/>
                <w:szCs w:val="24"/>
              </w:rPr>
              <w:t>x</w:t>
            </w:r>
            <w:r w:rsidRPr="5A268919">
              <w:rPr>
                <w:sz w:val="24"/>
                <w:szCs w:val="24"/>
              </w:rPr>
              <w:t xml:space="preserve"> </w:t>
            </w:r>
            <w:proofErr w:type="gramStart"/>
            <w:r w:rsidRPr="5A268919">
              <w:rPr>
                <w:sz w:val="24"/>
                <w:szCs w:val="24"/>
              </w:rPr>
              <w:t>Yes  ☐</w:t>
            </w:r>
            <w:proofErr w:type="gramEnd"/>
            <w:r w:rsidRPr="5A268919">
              <w:rPr>
                <w:sz w:val="24"/>
                <w:szCs w:val="24"/>
              </w:rPr>
              <w:t xml:space="preserve"> No</w:t>
            </w:r>
          </w:p>
        </w:tc>
      </w:tr>
      <w:tr w:rsidR="00293F8C" w14:paraId="66BB5E70" w14:textId="77777777" w:rsidTr="5A268919">
        <w:tc>
          <w:tcPr>
            <w:tcW w:w="2074" w:type="dxa"/>
            <w:vAlign w:val="center"/>
          </w:tcPr>
          <w:p w14:paraId="65C41371" w14:textId="77777777" w:rsidR="00293F8C" w:rsidRDefault="5A268919" w:rsidP="5A268919">
            <w:pPr>
              <w:rPr>
                <w:b/>
                <w:bCs/>
                <w:sz w:val="24"/>
                <w:szCs w:val="24"/>
              </w:rPr>
            </w:pPr>
            <w:r w:rsidRPr="5A268919">
              <w:rPr>
                <w:b/>
                <w:bCs/>
                <w:sz w:val="24"/>
                <w:szCs w:val="24"/>
              </w:rPr>
              <w:t>Equality, access and fairness</w:t>
            </w:r>
          </w:p>
        </w:tc>
        <w:tc>
          <w:tcPr>
            <w:tcW w:w="2074" w:type="dxa"/>
            <w:vAlign w:val="center"/>
          </w:tcPr>
          <w:p w14:paraId="4B0D2D33" w14:textId="1E03FFB6" w:rsidR="00293F8C" w:rsidRDefault="5A268919" w:rsidP="5A268919">
            <w:pPr>
              <w:rPr>
                <w:sz w:val="24"/>
                <w:szCs w:val="24"/>
              </w:rPr>
            </w:pPr>
            <w:r w:rsidRPr="5A268919">
              <w:rPr>
                <w:sz w:val="24"/>
                <w:szCs w:val="24"/>
              </w:rPr>
              <w:t xml:space="preserve">☐ </w:t>
            </w:r>
            <w:proofErr w:type="gramStart"/>
            <w:r w:rsidRPr="5A268919">
              <w:rPr>
                <w:sz w:val="24"/>
                <w:szCs w:val="24"/>
              </w:rPr>
              <w:t xml:space="preserve">1  </w:t>
            </w:r>
            <w:r w:rsidR="002F4F62">
              <w:rPr>
                <w:sz w:val="24"/>
                <w:szCs w:val="24"/>
              </w:rPr>
              <w:t>x</w:t>
            </w:r>
            <w:proofErr w:type="gramEnd"/>
            <w:r w:rsidRPr="5A268919">
              <w:rPr>
                <w:sz w:val="24"/>
                <w:szCs w:val="24"/>
              </w:rPr>
              <w:t xml:space="preserve">☐ </w:t>
            </w:r>
            <w:proofErr w:type="gramStart"/>
            <w:r w:rsidRPr="5A268919">
              <w:rPr>
                <w:sz w:val="24"/>
                <w:szCs w:val="24"/>
              </w:rPr>
              <w:t>2  ☐</w:t>
            </w:r>
            <w:proofErr w:type="gramEnd"/>
            <w:r w:rsidRPr="5A268919">
              <w:rPr>
                <w:sz w:val="24"/>
                <w:szCs w:val="24"/>
              </w:rPr>
              <w:t xml:space="preserve"> 3</w:t>
            </w:r>
          </w:p>
        </w:tc>
        <w:tc>
          <w:tcPr>
            <w:tcW w:w="2074" w:type="dxa"/>
            <w:vAlign w:val="center"/>
          </w:tcPr>
          <w:p w14:paraId="0FB78278" w14:textId="18BA0A0F" w:rsidR="00293F8C" w:rsidRDefault="00C36242" w:rsidP="5A268919">
            <w:pPr>
              <w:rPr>
                <w:sz w:val="24"/>
                <w:szCs w:val="24"/>
              </w:rPr>
            </w:pPr>
            <w:r>
              <w:rPr>
                <w:sz w:val="24"/>
                <w:szCs w:val="24"/>
              </w:rPr>
              <w:t>Assurance report</w:t>
            </w:r>
          </w:p>
        </w:tc>
        <w:tc>
          <w:tcPr>
            <w:tcW w:w="2074" w:type="dxa"/>
            <w:vAlign w:val="center"/>
          </w:tcPr>
          <w:p w14:paraId="1FC39945" w14:textId="406C9678" w:rsidR="00293F8C" w:rsidRDefault="007C671C" w:rsidP="5A268919">
            <w:pPr>
              <w:rPr>
                <w:sz w:val="24"/>
                <w:szCs w:val="24"/>
              </w:rPr>
            </w:pPr>
            <w:r>
              <w:rPr>
                <w:sz w:val="24"/>
                <w:szCs w:val="24"/>
              </w:rPr>
              <w:t>Continual monitoring needed</w:t>
            </w:r>
          </w:p>
        </w:tc>
        <w:tc>
          <w:tcPr>
            <w:tcW w:w="2074" w:type="dxa"/>
            <w:vAlign w:val="center"/>
          </w:tcPr>
          <w:p w14:paraId="4317DF3C" w14:textId="20D54FFD" w:rsidR="00293F8C" w:rsidRDefault="007C671C" w:rsidP="5A268919">
            <w:pPr>
              <w:rPr>
                <w:sz w:val="24"/>
                <w:szCs w:val="24"/>
              </w:rPr>
            </w:pPr>
            <w:r>
              <w:rPr>
                <w:sz w:val="24"/>
                <w:szCs w:val="24"/>
              </w:rPr>
              <w:t>x</w:t>
            </w:r>
            <w:r w:rsidR="5A268919" w:rsidRPr="5A268919">
              <w:rPr>
                <w:sz w:val="24"/>
                <w:szCs w:val="24"/>
              </w:rPr>
              <w:t xml:space="preserve">☐ </w:t>
            </w:r>
            <w:proofErr w:type="gramStart"/>
            <w:r w:rsidR="5A268919" w:rsidRPr="5A268919">
              <w:rPr>
                <w:sz w:val="24"/>
                <w:szCs w:val="24"/>
              </w:rPr>
              <w:t>Yes  ☐</w:t>
            </w:r>
            <w:proofErr w:type="gramEnd"/>
            <w:r w:rsidR="5A268919" w:rsidRPr="5A268919">
              <w:rPr>
                <w:sz w:val="24"/>
                <w:szCs w:val="24"/>
              </w:rPr>
              <w:t xml:space="preserve"> No</w:t>
            </w:r>
          </w:p>
        </w:tc>
      </w:tr>
      <w:tr w:rsidR="00293F8C" w14:paraId="0BFD0E5B" w14:textId="77777777" w:rsidTr="5A268919">
        <w:tc>
          <w:tcPr>
            <w:tcW w:w="2074" w:type="dxa"/>
            <w:vAlign w:val="center"/>
          </w:tcPr>
          <w:p w14:paraId="59D02920" w14:textId="77777777" w:rsidR="00293F8C" w:rsidRDefault="5A268919" w:rsidP="5A268919">
            <w:pPr>
              <w:rPr>
                <w:b/>
                <w:bCs/>
                <w:sz w:val="24"/>
                <w:szCs w:val="24"/>
              </w:rPr>
            </w:pPr>
            <w:r w:rsidRPr="5A268919">
              <w:rPr>
                <w:b/>
                <w:bCs/>
                <w:sz w:val="24"/>
                <w:szCs w:val="24"/>
              </w:rPr>
              <w:t>Oversight and assurance</w:t>
            </w:r>
          </w:p>
        </w:tc>
        <w:tc>
          <w:tcPr>
            <w:tcW w:w="2074" w:type="dxa"/>
            <w:vAlign w:val="center"/>
          </w:tcPr>
          <w:p w14:paraId="1EA53D73" w14:textId="1A759B66" w:rsidR="00293F8C" w:rsidRDefault="002F4F62" w:rsidP="5A268919">
            <w:pPr>
              <w:rPr>
                <w:sz w:val="24"/>
                <w:szCs w:val="24"/>
              </w:rPr>
            </w:pPr>
            <w:r>
              <w:rPr>
                <w:sz w:val="24"/>
                <w:szCs w:val="24"/>
              </w:rPr>
              <w:t>x</w:t>
            </w:r>
            <w:r w:rsidR="5A268919" w:rsidRPr="5A268919">
              <w:rPr>
                <w:sz w:val="24"/>
                <w:szCs w:val="24"/>
              </w:rPr>
              <w:t xml:space="preserve">☐ </w:t>
            </w:r>
            <w:proofErr w:type="gramStart"/>
            <w:r w:rsidR="5A268919" w:rsidRPr="5A268919">
              <w:rPr>
                <w:sz w:val="24"/>
                <w:szCs w:val="24"/>
              </w:rPr>
              <w:t>1  ☐</w:t>
            </w:r>
            <w:proofErr w:type="gramEnd"/>
            <w:r w:rsidR="5A268919" w:rsidRPr="5A268919">
              <w:rPr>
                <w:sz w:val="24"/>
                <w:szCs w:val="24"/>
              </w:rPr>
              <w:t xml:space="preserve"> </w:t>
            </w:r>
            <w:proofErr w:type="gramStart"/>
            <w:r w:rsidR="5A268919" w:rsidRPr="5A268919">
              <w:rPr>
                <w:sz w:val="24"/>
                <w:szCs w:val="24"/>
              </w:rPr>
              <w:t>2  ☐</w:t>
            </w:r>
            <w:proofErr w:type="gramEnd"/>
            <w:r w:rsidR="5A268919" w:rsidRPr="5A268919">
              <w:rPr>
                <w:sz w:val="24"/>
                <w:szCs w:val="24"/>
              </w:rPr>
              <w:t xml:space="preserve"> 3</w:t>
            </w:r>
          </w:p>
        </w:tc>
        <w:tc>
          <w:tcPr>
            <w:tcW w:w="2074" w:type="dxa"/>
            <w:vAlign w:val="center"/>
          </w:tcPr>
          <w:p w14:paraId="0562CB0E" w14:textId="3F2B53FB" w:rsidR="00293F8C" w:rsidRDefault="00950315" w:rsidP="5A268919">
            <w:pPr>
              <w:rPr>
                <w:sz w:val="24"/>
                <w:szCs w:val="24"/>
              </w:rPr>
            </w:pPr>
            <w:r>
              <w:rPr>
                <w:sz w:val="24"/>
                <w:szCs w:val="24"/>
              </w:rPr>
              <w:t>Assurance report, annual performance report, TAP</w:t>
            </w:r>
          </w:p>
        </w:tc>
        <w:tc>
          <w:tcPr>
            <w:tcW w:w="2074" w:type="dxa"/>
            <w:vAlign w:val="center"/>
          </w:tcPr>
          <w:p w14:paraId="34CE0A41" w14:textId="2C1D5C3D" w:rsidR="00293F8C" w:rsidRDefault="00950315" w:rsidP="5A268919">
            <w:pPr>
              <w:rPr>
                <w:sz w:val="24"/>
                <w:szCs w:val="24"/>
              </w:rPr>
            </w:pPr>
            <w:r w:rsidRPr="00950315">
              <w:rPr>
                <w:sz w:val="24"/>
                <w:szCs w:val="24"/>
              </w:rPr>
              <w:t>Continued monitoring to ensure sustainability</w:t>
            </w:r>
          </w:p>
        </w:tc>
        <w:tc>
          <w:tcPr>
            <w:tcW w:w="2074" w:type="dxa"/>
            <w:vAlign w:val="center"/>
          </w:tcPr>
          <w:p w14:paraId="447BE936" w14:textId="042AD9E9" w:rsidR="00293F8C" w:rsidRDefault="00950315" w:rsidP="5A268919">
            <w:pPr>
              <w:rPr>
                <w:sz w:val="24"/>
                <w:szCs w:val="24"/>
              </w:rPr>
            </w:pPr>
            <w:r>
              <w:rPr>
                <w:sz w:val="24"/>
                <w:szCs w:val="24"/>
              </w:rPr>
              <w:t>x</w:t>
            </w:r>
            <w:r w:rsidR="5A268919" w:rsidRPr="5A268919">
              <w:rPr>
                <w:sz w:val="24"/>
                <w:szCs w:val="24"/>
              </w:rPr>
              <w:t xml:space="preserve">☐ </w:t>
            </w:r>
            <w:proofErr w:type="gramStart"/>
            <w:r w:rsidR="5A268919" w:rsidRPr="5A268919">
              <w:rPr>
                <w:sz w:val="24"/>
                <w:szCs w:val="24"/>
              </w:rPr>
              <w:t>Yes  ☐</w:t>
            </w:r>
            <w:proofErr w:type="gramEnd"/>
            <w:r w:rsidR="5A268919" w:rsidRPr="5A268919">
              <w:rPr>
                <w:sz w:val="24"/>
                <w:szCs w:val="24"/>
              </w:rPr>
              <w:t xml:space="preserve"> No</w:t>
            </w:r>
          </w:p>
        </w:tc>
      </w:tr>
    </w:tbl>
    <w:p w14:paraId="1DE3425D" w14:textId="534305F7" w:rsidR="00293F8C" w:rsidRDefault="00982055">
      <w:pPr>
        <w:pStyle w:val="Heading1"/>
      </w:pPr>
      <w:r>
        <w:rPr>
          <w:rFonts w:ascii="Aptos Display" w:hAnsi="Aptos Display"/>
          <w:color w:val="6B305F"/>
        </w:rPr>
        <w:lastRenderedPageBreak/>
        <w:t>9.</w:t>
      </w:r>
      <w:r w:rsidR="00F509B5">
        <w:rPr>
          <w:rFonts w:ascii="Aptos Display" w:hAnsi="Aptos Display"/>
          <w:color w:val="6B305F"/>
        </w:rPr>
        <w:t xml:space="preserve"> A</w:t>
      </w:r>
      <w:r>
        <w:rPr>
          <w:rFonts w:ascii="Aptos Display" w:hAnsi="Aptos Display"/>
          <w:color w:val="6B305F"/>
        </w:rPr>
        <w:t xml:space="preserve">ssurance statement </w:t>
      </w:r>
    </w:p>
    <w:tbl>
      <w:tblPr>
        <w:tblW w:w="0" w:type="auto"/>
        <w:tblBorders>
          <w:top w:val="single" w:sz="6" w:space="0" w:color="C9B8D2"/>
          <w:left w:val="single" w:sz="6" w:space="0" w:color="C9B8D2"/>
          <w:bottom w:val="single" w:sz="6" w:space="0" w:color="C9B8D2"/>
          <w:right w:val="single" w:sz="6" w:space="0" w:color="C9B8D2"/>
          <w:insideH w:val="single" w:sz="6" w:space="0" w:color="C9B8D2"/>
          <w:insideV w:val="single" w:sz="6" w:space="0" w:color="C9B8D2"/>
        </w:tblBorders>
        <w:tblLook w:val="04A0" w:firstRow="1" w:lastRow="0" w:firstColumn="1" w:lastColumn="0" w:noHBand="0" w:noVBand="1"/>
      </w:tblPr>
      <w:tblGrid>
        <w:gridCol w:w="10352"/>
      </w:tblGrid>
      <w:tr w:rsidR="00293F8C" w14:paraId="4CC2F1C3" w14:textId="77777777" w:rsidTr="5A268919">
        <w:trPr>
          <w:tblHeader/>
        </w:trPr>
        <w:tc>
          <w:tcPr>
            <w:tcW w:w="10368" w:type="dxa"/>
            <w:shd w:val="clear" w:color="auto" w:fill="F5F1F5"/>
            <w:vAlign w:val="center"/>
          </w:tcPr>
          <w:p w14:paraId="12F11D4E" w14:textId="1EFA0B63" w:rsidR="00293F8C" w:rsidRDefault="00930063" w:rsidP="00930063">
            <w:pPr>
              <w:spacing w:after="0"/>
              <w:rPr>
                <w:sz w:val="24"/>
                <w:szCs w:val="24"/>
              </w:rPr>
            </w:pPr>
            <w:r w:rsidRPr="00930063">
              <w:rPr>
                <w:color w:val="000000"/>
                <w:sz w:val="24"/>
                <w:szCs w:val="24"/>
              </w:rPr>
              <w:t xml:space="preserve">Based on the evidence presented and the discussion at the Tenant Scrutiny Panel meeting on 11 August 2026, the Panel provides </w:t>
            </w:r>
            <w:r w:rsidRPr="00930063">
              <w:rPr>
                <w:b/>
                <w:bCs/>
                <w:color w:val="000000"/>
                <w:sz w:val="24"/>
                <w:szCs w:val="24"/>
              </w:rPr>
              <w:t>Substantial assurance</w:t>
            </w:r>
            <w:r w:rsidRPr="00930063">
              <w:rPr>
                <w:color w:val="000000"/>
                <w:sz w:val="24"/>
                <w:szCs w:val="24"/>
              </w:rPr>
              <w:t xml:space="preserve"> overall that Mansfield District Council handles complaints in line with its complaints framework, the Housing Ombudsman Complaint Handling Code and relevant consumer standard expectations.</w:t>
            </w:r>
            <w:r w:rsidRPr="00930063">
              <w:rPr>
                <w:color w:val="000000"/>
              </w:rPr>
              <w:br/>
            </w:r>
            <w:r w:rsidRPr="00930063">
              <w:rPr>
                <w:color w:val="000000"/>
              </w:rPr>
              <w:br/>
            </w:r>
            <w:r w:rsidRPr="00930063">
              <w:rPr>
                <w:color w:val="000000"/>
                <w:sz w:val="24"/>
                <w:szCs w:val="24"/>
              </w:rPr>
              <w:t xml:space="preserve">The Panel found strong evidence that the complaints policy is compliant with the Code, that performance has improved significantly during 2025/26, and that additional resources, quality assurance, training and root cause analysis are having a positive impact. Stage </w:t>
            </w:r>
            <w:proofErr w:type="gramStart"/>
            <w:r w:rsidRPr="00930063">
              <w:rPr>
                <w:color w:val="000000"/>
                <w:sz w:val="24"/>
                <w:szCs w:val="24"/>
              </w:rPr>
              <w:t>1 performance</w:t>
            </w:r>
            <w:proofErr w:type="gramEnd"/>
            <w:r w:rsidRPr="00930063">
              <w:rPr>
                <w:color w:val="000000"/>
                <w:sz w:val="24"/>
                <w:szCs w:val="24"/>
              </w:rPr>
              <w:t xml:space="preserve"> improved to 99% within timescale in Quarter 4 and Stage </w:t>
            </w:r>
            <w:proofErr w:type="gramStart"/>
            <w:r w:rsidRPr="00930063">
              <w:rPr>
                <w:color w:val="000000"/>
                <w:sz w:val="24"/>
                <w:szCs w:val="24"/>
              </w:rPr>
              <w:t>2 performance</w:t>
            </w:r>
            <w:proofErr w:type="gramEnd"/>
            <w:r w:rsidRPr="00930063">
              <w:rPr>
                <w:color w:val="000000"/>
                <w:sz w:val="24"/>
                <w:szCs w:val="24"/>
              </w:rPr>
              <w:t xml:space="preserve"> improved to 100% within timescale in Quarter 4. The Panel also noted evidence that learning from complaints has led to practical service improvements, including </w:t>
            </w:r>
            <w:proofErr w:type="gramStart"/>
            <w:r w:rsidRPr="00930063">
              <w:rPr>
                <w:color w:val="000000"/>
                <w:sz w:val="24"/>
                <w:szCs w:val="24"/>
              </w:rPr>
              <w:t>dedicated complaints</w:t>
            </w:r>
            <w:proofErr w:type="gramEnd"/>
            <w:r w:rsidRPr="00930063">
              <w:rPr>
                <w:color w:val="000000"/>
                <w:sz w:val="24"/>
                <w:szCs w:val="24"/>
              </w:rPr>
              <w:t xml:space="preserve"> capacity within Repairs, a complex cases team, additional quality checks, transactional surveys, a discretionary compensation policy and improved feedback to tenants.</w:t>
            </w:r>
            <w:r w:rsidRPr="00930063">
              <w:rPr>
                <w:color w:val="000000"/>
              </w:rPr>
              <w:br/>
            </w:r>
            <w:r w:rsidRPr="00930063">
              <w:rPr>
                <w:color w:val="000000"/>
              </w:rPr>
              <w:br/>
            </w:r>
            <w:r w:rsidRPr="00930063">
              <w:rPr>
                <w:color w:val="000000"/>
                <w:sz w:val="24"/>
                <w:szCs w:val="24"/>
              </w:rPr>
              <w:t>The Panel identified areas requiring continued monitoring and improvement. These include ensuring improvements are sustained over time; making complaint timescales clearer in acknowledgement letters and published information; strengthening communication with tenants during complex investigations; improving the existing easy-read complaints information so it is genuinely accessible; developing a clear SMART complaints learning action plan; and continuing to monitor equality data, particularly where some tenant groups appear less likely to use the complaints process.</w:t>
            </w:r>
            <w:r w:rsidRPr="00930063">
              <w:rPr>
                <w:color w:val="000000"/>
              </w:rPr>
              <w:br/>
            </w:r>
            <w:r w:rsidRPr="00930063">
              <w:rPr>
                <w:color w:val="000000"/>
              </w:rPr>
              <w:br/>
            </w:r>
            <w:r w:rsidRPr="00930063">
              <w:rPr>
                <w:color w:val="000000"/>
                <w:sz w:val="24"/>
                <w:szCs w:val="24"/>
              </w:rPr>
              <w:t>The Panel recommends that the Housing Executive Group accepts the recommendations set out in the action log below and provides a management response confirming the agreed owner, delivery date and how progress and impact will be reported back to the Panel and tenants.</w:t>
            </w:r>
          </w:p>
        </w:tc>
      </w:tr>
    </w:tbl>
    <w:p w14:paraId="17C83B06" w14:textId="77777777" w:rsidR="00293F8C" w:rsidRDefault="00982055">
      <w:pPr>
        <w:pStyle w:val="Heading1"/>
      </w:pPr>
      <w:r>
        <w:rPr>
          <w:rFonts w:ascii="Aptos Display" w:hAnsi="Aptos Display"/>
          <w:color w:val="6B305F"/>
        </w:rPr>
        <w:t>10. TAP recommendation and action log</w:t>
      </w:r>
    </w:p>
    <w:tbl>
      <w:tblPr>
        <w:tblStyle w:val="TableGrid"/>
        <w:tblW w:w="0" w:type="auto"/>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ook w:val="04A0" w:firstRow="1" w:lastRow="0" w:firstColumn="1" w:lastColumn="0" w:noHBand="0" w:noVBand="1"/>
      </w:tblPr>
      <w:tblGrid>
        <w:gridCol w:w="693"/>
        <w:gridCol w:w="3169"/>
        <w:gridCol w:w="1293"/>
        <w:gridCol w:w="1564"/>
        <w:gridCol w:w="1509"/>
        <w:gridCol w:w="2124"/>
      </w:tblGrid>
      <w:tr w:rsidR="00293F8C" w14:paraId="2E3412C6" w14:textId="77777777" w:rsidTr="00B05AD3">
        <w:trPr>
          <w:tblHeader/>
        </w:trPr>
        <w:tc>
          <w:tcPr>
            <w:tcW w:w="725" w:type="dxa"/>
            <w:shd w:val="clear" w:color="auto" w:fill="6B305F"/>
            <w:vAlign w:val="center"/>
          </w:tcPr>
          <w:p w14:paraId="32AFB29E" w14:textId="77777777" w:rsidR="00293F8C" w:rsidRDefault="5A268919" w:rsidP="5A268919">
            <w:pPr>
              <w:rPr>
                <w:b/>
                <w:bCs/>
                <w:color w:val="FFFFFF" w:themeColor="background1"/>
                <w:sz w:val="24"/>
                <w:szCs w:val="24"/>
              </w:rPr>
            </w:pPr>
            <w:r w:rsidRPr="5A268919">
              <w:rPr>
                <w:b/>
                <w:bCs/>
                <w:color w:val="FFFFFF"/>
                <w:sz w:val="24"/>
                <w:szCs w:val="24"/>
              </w:rPr>
              <w:t>No.</w:t>
            </w:r>
          </w:p>
        </w:tc>
        <w:tc>
          <w:tcPr>
            <w:tcW w:w="3514" w:type="dxa"/>
            <w:shd w:val="clear" w:color="auto" w:fill="6B305F"/>
            <w:vAlign w:val="center"/>
          </w:tcPr>
          <w:p w14:paraId="08BF9F4B" w14:textId="77777777" w:rsidR="00293F8C" w:rsidRDefault="5A268919" w:rsidP="5A268919">
            <w:pPr>
              <w:rPr>
                <w:b/>
                <w:bCs/>
                <w:color w:val="FFFFFF" w:themeColor="background1"/>
                <w:sz w:val="24"/>
                <w:szCs w:val="24"/>
              </w:rPr>
            </w:pPr>
            <w:r w:rsidRPr="5A268919">
              <w:rPr>
                <w:b/>
                <w:bCs/>
                <w:color w:val="FFFFFF"/>
                <w:sz w:val="24"/>
                <w:szCs w:val="24"/>
              </w:rPr>
              <w:t>Recommendation</w:t>
            </w:r>
          </w:p>
        </w:tc>
        <w:tc>
          <w:tcPr>
            <w:tcW w:w="1304" w:type="dxa"/>
            <w:shd w:val="clear" w:color="auto" w:fill="6B305F"/>
            <w:vAlign w:val="center"/>
          </w:tcPr>
          <w:p w14:paraId="00D4CD35" w14:textId="52F8F3AC" w:rsidR="00293F8C" w:rsidRDefault="5A268919" w:rsidP="5A268919">
            <w:pPr>
              <w:rPr>
                <w:b/>
                <w:bCs/>
                <w:color w:val="FFFFFF" w:themeColor="background1"/>
                <w:sz w:val="24"/>
                <w:szCs w:val="24"/>
              </w:rPr>
            </w:pPr>
            <w:r w:rsidRPr="5A268919">
              <w:rPr>
                <w:b/>
                <w:bCs/>
                <w:color w:val="FFFFFF"/>
                <w:sz w:val="24"/>
                <w:szCs w:val="24"/>
              </w:rPr>
              <w:t>Accepted</w:t>
            </w:r>
          </w:p>
        </w:tc>
        <w:tc>
          <w:tcPr>
            <w:tcW w:w="1519" w:type="dxa"/>
            <w:shd w:val="clear" w:color="auto" w:fill="6B305F"/>
            <w:vAlign w:val="center"/>
          </w:tcPr>
          <w:p w14:paraId="468A569D" w14:textId="77777777" w:rsidR="00293F8C" w:rsidRDefault="5A268919" w:rsidP="5A268919">
            <w:pPr>
              <w:rPr>
                <w:b/>
                <w:bCs/>
                <w:color w:val="FFFFFF" w:themeColor="background1"/>
                <w:sz w:val="24"/>
                <w:szCs w:val="24"/>
              </w:rPr>
            </w:pPr>
            <w:r w:rsidRPr="5A268919">
              <w:rPr>
                <w:b/>
                <w:bCs/>
                <w:color w:val="FFFFFF"/>
                <w:sz w:val="24"/>
                <w:szCs w:val="24"/>
              </w:rPr>
              <w:t>Owner</w:t>
            </w:r>
          </w:p>
        </w:tc>
        <w:tc>
          <w:tcPr>
            <w:tcW w:w="1157" w:type="dxa"/>
            <w:shd w:val="clear" w:color="auto" w:fill="6B305F"/>
            <w:vAlign w:val="center"/>
          </w:tcPr>
          <w:p w14:paraId="3BCF1A29" w14:textId="77777777" w:rsidR="00293F8C" w:rsidRDefault="5A268919" w:rsidP="5A268919">
            <w:pPr>
              <w:rPr>
                <w:b/>
                <w:bCs/>
                <w:color w:val="FFFFFF" w:themeColor="background1"/>
                <w:sz w:val="24"/>
                <w:szCs w:val="24"/>
              </w:rPr>
            </w:pPr>
            <w:r w:rsidRPr="5A268919">
              <w:rPr>
                <w:b/>
                <w:bCs/>
                <w:color w:val="FFFFFF"/>
                <w:sz w:val="24"/>
                <w:szCs w:val="24"/>
              </w:rPr>
              <w:t>Due date</w:t>
            </w:r>
          </w:p>
        </w:tc>
        <w:tc>
          <w:tcPr>
            <w:tcW w:w="2133" w:type="dxa"/>
            <w:shd w:val="clear" w:color="auto" w:fill="6B305F"/>
            <w:vAlign w:val="center"/>
          </w:tcPr>
          <w:p w14:paraId="63E069A0" w14:textId="77777777" w:rsidR="00293F8C" w:rsidRDefault="5A268919" w:rsidP="5A268919">
            <w:pPr>
              <w:rPr>
                <w:b/>
                <w:bCs/>
                <w:color w:val="FFFFFF" w:themeColor="background1"/>
                <w:sz w:val="24"/>
                <w:szCs w:val="24"/>
              </w:rPr>
            </w:pPr>
            <w:r w:rsidRPr="5A268919">
              <w:rPr>
                <w:b/>
                <w:bCs/>
                <w:color w:val="FFFFFF"/>
                <w:sz w:val="24"/>
                <w:szCs w:val="24"/>
              </w:rPr>
              <w:t>Evidence of completion / impact</w:t>
            </w:r>
          </w:p>
        </w:tc>
      </w:tr>
      <w:tr w:rsidR="00930063" w14:paraId="58C25BE7" w14:textId="77777777" w:rsidTr="00B05A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25" w:type="dxa"/>
            <w:tcBorders>
              <w:top w:val="nil"/>
              <w:left w:val="single" w:sz="8" w:space="0" w:color="D9D9D9"/>
              <w:bottom w:val="single" w:sz="8" w:space="0" w:color="D9D9D9"/>
              <w:right w:val="single" w:sz="8" w:space="0" w:color="D9D9D9"/>
            </w:tcBorders>
            <w:vAlign w:val="center"/>
            <w:hideMark/>
          </w:tcPr>
          <w:p w14:paraId="70BA8F00" w14:textId="77777777" w:rsidR="00930063" w:rsidRDefault="00930063">
            <w:pPr>
              <w:rPr>
                <w:kern w:val="2"/>
                <w:szCs w:val="19"/>
                <w:lang w:val="en-GB" w:eastAsia="en-GB"/>
                <w14:ligatures w14:val="standardContextual"/>
              </w:rPr>
            </w:pPr>
            <w:r>
              <w:rPr>
                <w:b/>
                <w:bCs/>
                <w:sz w:val="24"/>
                <w:szCs w:val="24"/>
              </w:rPr>
              <w:t>1</w:t>
            </w:r>
          </w:p>
        </w:tc>
        <w:tc>
          <w:tcPr>
            <w:tcW w:w="3514" w:type="dxa"/>
            <w:tcBorders>
              <w:top w:val="nil"/>
              <w:left w:val="nil"/>
              <w:bottom w:val="single" w:sz="8" w:space="0" w:color="D9D9D9"/>
              <w:right w:val="single" w:sz="8" w:space="0" w:color="D9D9D9"/>
            </w:tcBorders>
            <w:vAlign w:val="center"/>
            <w:hideMark/>
          </w:tcPr>
          <w:p w14:paraId="400CD65B" w14:textId="77777777" w:rsidR="00930063" w:rsidRDefault="00930063">
            <w:r>
              <w:rPr>
                <w:sz w:val="24"/>
                <w:szCs w:val="24"/>
              </w:rPr>
              <w:t>Develop a genuinely easy-read version of the complaints policy, using plain English and accessible visual presentation.</w:t>
            </w:r>
          </w:p>
        </w:tc>
        <w:tc>
          <w:tcPr>
            <w:tcW w:w="1304" w:type="dxa"/>
            <w:tcBorders>
              <w:top w:val="nil"/>
              <w:left w:val="nil"/>
              <w:bottom w:val="single" w:sz="8" w:space="0" w:color="D9D9D9"/>
              <w:right w:val="single" w:sz="8" w:space="0" w:color="D9D9D9"/>
            </w:tcBorders>
            <w:vAlign w:val="center"/>
            <w:hideMark/>
          </w:tcPr>
          <w:p w14:paraId="47883581" w14:textId="77777777" w:rsidR="00930063" w:rsidRDefault="00930063">
            <w:r>
              <w:rPr>
                <w:sz w:val="24"/>
                <w:szCs w:val="24"/>
              </w:rPr>
              <w:t>To confirm</w:t>
            </w:r>
          </w:p>
        </w:tc>
        <w:tc>
          <w:tcPr>
            <w:tcW w:w="1519" w:type="dxa"/>
            <w:tcBorders>
              <w:top w:val="nil"/>
              <w:left w:val="nil"/>
              <w:bottom w:val="single" w:sz="8" w:space="0" w:color="D9D9D9"/>
              <w:right w:val="single" w:sz="8" w:space="0" w:color="D9D9D9"/>
            </w:tcBorders>
            <w:vAlign w:val="center"/>
            <w:hideMark/>
          </w:tcPr>
          <w:p w14:paraId="4F79648A" w14:textId="2A7814B4" w:rsidR="00930063" w:rsidRDefault="00930063">
            <w:r>
              <w:rPr>
                <w:sz w:val="24"/>
                <w:szCs w:val="24"/>
              </w:rPr>
              <w:t xml:space="preserve">Jeanette Marples </w:t>
            </w:r>
          </w:p>
        </w:tc>
        <w:tc>
          <w:tcPr>
            <w:tcW w:w="1157" w:type="dxa"/>
            <w:tcBorders>
              <w:top w:val="nil"/>
              <w:left w:val="nil"/>
              <w:bottom w:val="single" w:sz="8" w:space="0" w:color="D9D9D9"/>
              <w:right w:val="single" w:sz="8" w:space="0" w:color="D9D9D9"/>
            </w:tcBorders>
            <w:vAlign w:val="center"/>
            <w:hideMark/>
          </w:tcPr>
          <w:p w14:paraId="7F12D154" w14:textId="77777777" w:rsidR="00930063" w:rsidRDefault="00930063">
            <w:r>
              <w:rPr>
                <w:sz w:val="24"/>
                <w:szCs w:val="24"/>
              </w:rPr>
              <w:t>To confirm</w:t>
            </w:r>
          </w:p>
        </w:tc>
        <w:tc>
          <w:tcPr>
            <w:tcW w:w="2133" w:type="dxa"/>
            <w:tcBorders>
              <w:top w:val="nil"/>
              <w:left w:val="nil"/>
              <w:bottom w:val="single" w:sz="8" w:space="0" w:color="D9D9D9"/>
              <w:right w:val="single" w:sz="8" w:space="0" w:color="D9D9D9"/>
            </w:tcBorders>
            <w:vAlign w:val="center"/>
            <w:hideMark/>
          </w:tcPr>
          <w:p w14:paraId="0FF5837F" w14:textId="77777777" w:rsidR="00930063" w:rsidRDefault="00930063">
            <w:r>
              <w:rPr>
                <w:sz w:val="24"/>
                <w:szCs w:val="24"/>
              </w:rPr>
              <w:t>Revised easy-read document published and tested with tenants or tenant representatives.</w:t>
            </w:r>
          </w:p>
        </w:tc>
      </w:tr>
      <w:tr w:rsidR="00930063" w14:paraId="2BAD73B2" w14:textId="77777777" w:rsidTr="00B05A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25" w:type="dxa"/>
            <w:tcBorders>
              <w:top w:val="nil"/>
              <w:left w:val="single" w:sz="8" w:space="0" w:color="D9D9D9"/>
              <w:bottom w:val="single" w:sz="8" w:space="0" w:color="D9D9D9"/>
              <w:right w:val="single" w:sz="8" w:space="0" w:color="D9D9D9"/>
            </w:tcBorders>
            <w:vAlign w:val="center"/>
            <w:hideMark/>
          </w:tcPr>
          <w:p w14:paraId="6D0F8DEA" w14:textId="77777777" w:rsidR="00930063" w:rsidRDefault="00930063">
            <w:pPr>
              <w:rPr>
                <w:kern w:val="2"/>
                <w:szCs w:val="19"/>
                <w:lang w:val="en-GB" w:eastAsia="en-GB"/>
                <w14:ligatures w14:val="standardContextual"/>
              </w:rPr>
            </w:pPr>
            <w:r>
              <w:rPr>
                <w:b/>
                <w:bCs/>
                <w:sz w:val="24"/>
                <w:szCs w:val="24"/>
              </w:rPr>
              <w:t>2</w:t>
            </w:r>
          </w:p>
        </w:tc>
        <w:tc>
          <w:tcPr>
            <w:tcW w:w="3514" w:type="dxa"/>
            <w:tcBorders>
              <w:top w:val="nil"/>
              <w:left w:val="nil"/>
              <w:bottom w:val="single" w:sz="8" w:space="0" w:color="D9D9D9"/>
              <w:right w:val="single" w:sz="8" w:space="0" w:color="D9D9D9"/>
            </w:tcBorders>
            <w:vAlign w:val="center"/>
            <w:hideMark/>
          </w:tcPr>
          <w:p w14:paraId="08C443FF" w14:textId="77777777" w:rsidR="00930063" w:rsidRDefault="00930063">
            <w:r>
              <w:rPr>
                <w:sz w:val="24"/>
                <w:szCs w:val="24"/>
              </w:rPr>
              <w:t xml:space="preserve">Improve initial complaint contact so officers confirm the complaint details and tenant concerns before </w:t>
            </w:r>
            <w:r>
              <w:rPr>
                <w:sz w:val="24"/>
                <w:szCs w:val="24"/>
              </w:rPr>
              <w:lastRenderedPageBreak/>
              <w:t>investigation where appropriate.</w:t>
            </w:r>
          </w:p>
        </w:tc>
        <w:tc>
          <w:tcPr>
            <w:tcW w:w="1304" w:type="dxa"/>
            <w:tcBorders>
              <w:top w:val="nil"/>
              <w:left w:val="nil"/>
              <w:bottom w:val="single" w:sz="8" w:space="0" w:color="D9D9D9"/>
              <w:right w:val="single" w:sz="8" w:space="0" w:color="D9D9D9"/>
            </w:tcBorders>
            <w:vAlign w:val="center"/>
            <w:hideMark/>
          </w:tcPr>
          <w:p w14:paraId="6C713605" w14:textId="77777777" w:rsidR="00930063" w:rsidRDefault="00930063">
            <w:r>
              <w:rPr>
                <w:sz w:val="24"/>
                <w:szCs w:val="24"/>
              </w:rPr>
              <w:lastRenderedPageBreak/>
              <w:t>To confirm</w:t>
            </w:r>
          </w:p>
        </w:tc>
        <w:tc>
          <w:tcPr>
            <w:tcW w:w="1519" w:type="dxa"/>
            <w:tcBorders>
              <w:top w:val="nil"/>
              <w:left w:val="nil"/>
              <w:bottom w:val="single" w:sz="8" w:space="0" w:color="D9D9D9"/>
              <w:right w:val="single" w:sz="8" w:space="0" w:color="D9D9D9"/>
            </w:tcBorders>
            <w:vAlign w:val="center"/>
            <w:hideMark/>
          </w:tcPr>
          <w:p w14:paraId="4E325A59" w14:textId="77777777" w:rsidR="00930063" w:rsidRDefault="00930063">
            <w:proofErr w:type="gramStart"/>
            <w:r>
              <w:rPr>
                <w:sz w:val="24"/>
                <w:szCs w:val="24"/>
              </w:rPr>
              <w:t>Complaints Lead</w:t>
            </w:r>
            <w:proofErr w:type="gramEnd"/>
            <w:r>
              <w:rPr>
                <w:sz w:val="24"/>
                <w:szCs w:val="24"/>
              </w:rPr>
              <w:t xml:space="preserve"> / Service Managers</w:t>
            </w:r>
          </w:p>
        </w:tc>
        <w:tc>
          <w:tcPr>
            <w:tcW w:w="1157" w:type="dxa"/>
            <w:tcBorders>
              <w:top w:val="nil"/>
              <w:left w:val="nil"/>
              <w:bottom w:val="single" w:sz="8" w:space="0" w:color="D9D9D9"/>
              <w:right w:val="single" w:sz="8" w:space="0" w:color="D9D9D9"/>
            </w:tcBorders>
            <w:vAlign w:val="center"/>
            <w:hideMark/>
          </w:tcPr>
          <w:p w14:paraId="7CC0DDF9" w14:textId="77777777" w:rsidR="00930063" w:rsidRDefault="00930063">
            <w:r>
              <w:rPr>
                <w:sz w:val="24"/>
                <w:szCs w:val="24"/>
              </w:rPr>
              <w:t>To confirm</w:t>
            </w:r>
          </w:p>
        </w:tc>
        <w:tc>
          <w:tcPr>
            <w:tcW w:w="2133" w:type="dxa"/>
            <w:tcBorders>
              <w:top w:val="nil"/>
              <w:left w:val="nil"/>
              <w:bottom w:val="single" w:sz="8" w:space="0" w:color="D9D9D9"/>
              <w:right w:val="single" w:sz="8" w:space="0" w:color="D9D9D9"/>
            </w:tcBorders>
            <w:vAlign w:val="center"/>
            <w:hideMark/>
          </w:tcPr>
          <w:p w14:paraId="0E108AE7" w14:textId="77777777" w:rsidR="00930063" w:rsidRDefault="00930063">
            <w:r>
              <w:rPr>
                <w:sz w:val="24"/>
                <w:szCs w:val="24"/>
              </w:rPr>
              <w:t xml:space="preserve">Updated process guidance, QA checks and evidence of </w:t>
            </w:r>
            <w:r>
              <w:rPr>
                <w:sz w:val="24"/>
                <w:szCs w:val="24"/>
              </w:rPr>
              <w:lastRenderedPageBreak/>
              <w:t>reduced Stage 2 escalation caused by misunderstood or incomplete Stage 1 complaints.</w:t>
            </w:r>
          </w:p>
        </w:tc>
      </w:tr>
      <w:tr w:rsidR="00930063" w14:paraId="3B953552" w14:textId="77777777" w:rsidTr="00B05A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25" w:type="dxa"/>
            <w:tcBorders>
              <w:top w:val="nil"/>
              <w:left w:val="single" w:sz="8" w:space="0" w:color="D9D9D9"/>
              <w:bottom w:val="single" w:sz="8" w:space="0" w:color="D9D9D9"/>
              <w:right w:val="single" w:sz="8" w:space="0" w:color="D9D9D9"/>
            </w:tcBorders>
            <w:vAlign w:val="center"/>
            <w:hideMark/>
          </w:tcPr>
          <w:p w14:paraId="295CDA34" w14:textId="77777777" w:rsidR="00930063" w:rsidRDefault="00930063">
            <w:pPr>
              <w:rPr>
                <w:kern w:val="2"/>
                <w:szCs w:val="19"/>
                <w:lang w:val="en-GB" w:eastAsia="en-GB"/>
                <w14:ligatures w14:val="standardContextual"/>
              </w:rPr>
            </w:pPr>
            <w:r>
              <w:rPr>
                <w:b/>
                <w:bCs/>
                <w:sz w:val="24"/>
                <w:szCs w:val="24"/>
              </w:rPr>
              <w:lastRenderedPageBreak/>
              <w:t>3</w:t>
            </w:r>
          </w:p>
        </w:tc>
        <w:tc>
          <w:tcPr>
            <w:tcW w:w="3514" w:type="dxa"/>
            <w:tcBorders>
              <w:top w:val="nil"/>
              <w:left w:val="nil"/>
              <w:bottom w:val="single" w:sz="8" w:space="0" w:color="D9D9D9"/>
              <w:right w:val="single" w:sz="8" w:space="0" w:color="D9D9D9"/>
            </w:tcBorders>
            <w:vAlign w:val="center"/>
            <w:hideMark/>
          </w:tcPr>
          <w:p w14:paraId="6A2BB4EF" w14:textId="77777777" w:rsidR="00930063" w:rsidRDefault="00930063">
            <w:r>
              <w:rPr>
                <w:sz w:val="24"/>
                <w:szCs w:val="24"/>
              </w:rPr>
              <w:t>Review complaint acknowledgement letters and published information to make response timescales clearer for tenants.</w:t>
            </w:r>
          </w:p>
        </w:tc>
        <w:tc>
          <w:tcPr>
            <w:tcW w:w="1304" w:type="dxa"/>
            <w:tcBorders>
              <w:top w:val="nil"/>
              <w:left w:val="nil"/>
              <w:bottom w:val="single" w:sz="8" w:space="0" w:color="D9D9D9"/>
              <w:right w:val="single" w:sz="8" w:space="0" w:color="D9D9D9"/>
            </w:tcBorders>
            <w:vAlign w:val="center"/>
            <w:hideMark/>
          </w:tcPr>
          <w:p w14:paraId="29C92FEF" w14:textId="77777777" w:rsidR="00930063" w:rsidRDefault="00930063">
            <w:r>
              <w:rPr>
                <w:sz w:val="24"/>
                <w:szCs w:val="24"/>
              </w:rPr>
              <w:t>To confirm</w:t>
            </w:r>
          </w:p>
        </w:tc>
        <w:tc>
          <w:tcPr>
            <w:tcW w:w="1519" w:type="dxa"/>
            <w:tcBorders>
              <w:top w:val="nil"/>
              <w:left w:val="nil"/>
              <w:bottom w:val="single" w:sz="8" w:space="0" w:color="D9D9D9"/>
              <w:right w:val="single" w:sz="8" w:space="0" w:color="D9D9D9"/>
            </w:tcBorders>
            <w:vAlign w:val="center"/>
            <w:hideMark/>
          </w:tcPr>
          <w:p w14:paraId="2640A803" w14:textId="0D3277C5" w:rsidR="00930063" w:rsidRDefault="00F041DD">
            <w:r>
              <w:rPr>
                <w:sz w:val="24"/>
                <w:szCs w:val="24"/>
              </w:rPr>
              <w:t>Performance and Insight Manager</w:t>
            </w:r>
          </w:p>
        </w:tc>
        <w:tc>
          <w:tcPr>
            <w:tcW w:w="1157" w:type="dxa"/>
            <w:tcBorders>
              <w:top w:val="nil"/>
              <w:left w:val="nil"/>
              <w:bottom w:val="single" w:sz="8" w:space="0" w:color="D9D9D9"/>
              <w:right w:val="single" w:sz="8" w:space="0" w:color="D9D9D9"/>
            </w:tcBorders>
            <w:vAlign w:val="center"/>
            <w:hideMark/>
          </w:tcPr>
          <w:p w14:paraId="197A39CF" w14:textId="1C6A2D2A" w:rsidR="00930063" w:rsidRDefault="00B05AD3">
            <w:r>
              <w:t>30/09/2026</w:t>
            </w:r>
          </w:p>
        </w:tc>
        <w:tc>
          <w:tcPr>
            <w:tcW w:w="2133" w:type="dxa"/>
            <w:tcBorders>
              <w:top w:val="nil"/>
              <w:left w:val="nil"/>
              <w:bottom w:val="single" w:sz="8" w:space="0" w:color="D9D9D9"/>
              <w:right w:val="single" w:sz="8" w:space="0" w:color="D9D9D9"/>
            </w:tcBorders>
            <w:vAlign w:val="center"/>
            <w:hideMark/>
          </w:tcPr>
          <w:p w14:paraId="01086EF4" w14:textId="77777777" w:rsidR="00930063" w:rsidRDefault="00930063">
            <w:r>
              <w:rPr>
                <w:sz w:val="24"/>
                <w:szCs w:val="24"/>
              </w:rPr>
              <w:t>Updated letters, website content and publication wording confirming Stage 1 and Stage 2 response timescales clearly.</w:t>
            </w:r>
          </w:p>
        </w:tc>
      </w:tr>
      <w:tr w:rsidR="00930063" w14:paraId="050CA49C" w14:textId="77777777" w:rsidTr="00B05A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25" w:type="dxa"/>
            <w:tcBorders>
              <w:top w:val="nil"/>
              <w:left w:val="single" w:sz="8" w:space="0" w:color="D9D9D9"/>
              <w:bottom w:val="single" w:sz="8" w:space="0" w:color="D9D9D9"/>
              <w:right w:val="single" w:sz="8" w:space="0" w:color="D9D9D9"/>
            </w:tcBorders>
            <w:vAlign w:val="center"/>
            <w:hideMark/>
          </w:tcPr>
          <w:p w14:paraId="52C12F1A" w14:textId="77777777" w:rsidR="00930063" w:rsidRDefault="00930063">
            <w:pPr>
              <w:rPr>
                <w:kern w:val="2"/>
                <w:szCs w:val="19"/>
                <w:lang w:val="en-GB" w:eastAsia="en-GB"/>
                <w14:ligatures w14:val="standardContextual"/>
              </w:rPr>
            </w:pPr>
            <w:r>
              <w:rPr>
                <w:b/>
                <w:bCs/>
                <w:sz w:val="24"/>
                <w:szCs w:val="24"/>
              </w:rPr>
              <w:t>4</w:t>
            </w:r>
          </w:p>
        </w:tc>
        <w:tc>
          <w:tcPr>
            <w:tcW w:w="3514" w:type="dxa"/>
            <w:tcBorders>
              <w:top w:val="nil"/>
              <w:left w:val="nil"/>
              <w:bottom w:val="single" w:sz="8" w:space="0" w:color="D9D9D9"/>
              <w:right w:val="single" w:sz="8" w:space="0" w:color="D9D9D9"/>
            </w:tcBorders>
            <w:vAlign w:val="center"/>
            <w:hideMark/>
          </w:tcPr>
          <w:p w14:paraId="5838CCAA" w14:textId="77777777" w:rsidR="00930063" w:rsidRDefault="00930063">
            <w:r>
              <w:rPr>
                <w:sz w:val="24"/>
                <w:szCs w:val="24"/>
              </w:rPr>
              <w:t>Strengthen communication during complaint investigations, especially where issues are complex or additional time is needed.</w:t>
            </w:r>
          </w:p>
        </w:tc>
        <w:tc>
          <w:tcPr>
            <w:tcW w:w="1304" w:type="dxa"/>
            <w:tcBorders>
              <w:top w:val="nil"/>
              <w:left w:val="nil"/>
              <w:bottom w:val="single" w:sz="8" w:space="0" w:color="D9D9D9"/>
              <w:right w:val="single" w:sz="8" w:space="0" w:color="D9D9D9"/>
            </w:tcBorders>
            <w:vAlign w:val="center"/>
            <w:hideMark/>
          </w:tcPr>
          <w:p w14:paraId="161075E5" w14:textId="77777777" w:rsidR="00930063" w:rsidRDefault="00930063">
            <w:r>
              <w:rPr>
                <w:sz w:val="24"/>
                <w:szCs w:val="24"/>
              </w:rPr>
              <w:t>To confirm</w:t>
            </w:r>
          </w:p>
        </w:tc>
        <w:tc>
          <w:tcPr>
            <w:tcW w:w="1519" w:type="dxa"/>
            <w:tcBorders>
              <w:top w:val="nil"/>
              <w:left w:val="nil"/>
              <w:bottom w:val="single" w:sz="8" w:space="0" w:color="D9D9D9"/>
              <w:right w:val="single" w:sz="8" w:space="0" w:color="D9D9D9"/>
            </w:tcBorders>
            <w:vAlign w:val="center"/>
            <w:hideMark/>
          </w:tcPr>
          <w:p w14:paraId="10878765" w14:textId="77777777" w:rsidR="00930063" w:rsidRDefault="00930063">
            <w:proofErr w:type="gramStart"/>
            <w:r>
              <w:rPr>
                <w:sz w:val="24"/>
                <w:szCs w:val="24"/>
              </w:rPr>
              <w:t>Complaints Lead</w:t>
            </w:r>
            <w:proofErr w:type="gramEnd"/>
            <w:r>
              <w:rPr>
                <w:sz w:val="24"/>
                <w:szCs w:val="24"/>
              </w:rPr>
              <w:t xml:space="preserve"> / Service Managers</w:t>
            </w:r>
          </w:p>
        </w:tc>
        <w:tc>
          <w:tcPr>
            <w:tcW w:w="1157" w:type="dxa"/>
            <w:tcBorders>
              <w:top w:val="nil"/>
              <w:left w:val="nil"/>
              <w:bottom w:val="single" w:sz="8" w:space="0" w:color="D9D9D9"/>
              <w:right w:val="single" w:sz="8" w:space="0" w:color="D9D9D9"/>
            </w:tcBorders>
            <w:vAlign w:val="center"/>
            <w:hideMark/>
          </w:tcPr>
          <w:p w14:paraId="3A61DFD2" w14:textId="7EBECC8E" w:rsidR="00930063" w:rsidRDefault="00F041DD">
            <w:r>
              <w:rPr>
                <w:sz w:val="24"/>
                <w:szCs w:val="24"/>
              </w:rPr>
              <w:t>Immediately</w:t>
            </w:r>
          </w:p>
        </w:tc>
        <w:tc>
          <w:tcPr>
            <w:tcW w:w="2133" w:type="dxa"/>
            <w:tcBorders>
              <w:top w:val="nil"/>
              <w:left w:val="nil"/>
              <w:bottom w:val="single" w:sz="8" w:space="0" w:color="D9D9D9"/>
              <w:right w:val="single" w:sz="8" w:space="0" w:color="D9D9D9"/>
            </w:tcBorders>
            <w:vAlign w:val="center"/>
            <w:hideMark/>
          </w:tcPr>
          <w:p w14:paraId="57D4429F" w14:textId="77777777" w:rsidR="00930063" w:rsidRDefault="00930063">
            <w:r>
              <w:rPr>
                <w:sz w:val="24"/>
                <w:szCs w:val="24"/>
              </w:rPr>
              <w:t>QA evidence showing timely updates, improved transactional survey feedback and fewer escalations linked to poor communication.</w:t>
            </w:r>
          </w:p>
        </w:tc>
      </w:tr>
      <w:tr w:rsidR="00930063" w14:paraId="165195C1" w14:textId="77777777" w:rsidTr="00B05A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25" w:type="dxa"/>
            <w:tcBorders>
              <w:top w:val="nil"/>
              <w:left w:val="single" w:sz="8" w:space="0" w:color="D9D9D9"/>
              <w:bottom w:val="single" w:sz="8" w:space="0" w:color="D9D9D9"/>
              <w:right w:val="single" w:sz="8" w:space="0" w:color="D9D9D9"/>
            </w:tcBorders>
            <w:vAlign w:val="center"/>
            <w:hideMark/>
          </w:tcPr>
          <w:p w14:paraId="77B7F629" w14:textId="77777777" w:rsidR="00930063" w:rsidRDefault="00930063">
            <w:pPr>
              <w:rPr>
                <w:kern w:val="2"/>
                <w:szCs w:val="19"/>
                <w:lang w:val="en-GB" w:eastAsia="en-GB"/>
                <w14:ligatures w14:val="standardContextual"/>
              </w:rPr>
            </w:pPr>
            <w:r>
              <w:rPr>
                <w:b/>
                <w:bCs/>
                <w:sz w:val="24"/>
                <w:szCs w:val="24"/>
              </w:rPr>
              <w:t>5</w:t>
            </w:r>
          </w:p>
        </w:tc>
        <w:tc>
          <w:tcPr>
            <w:tcW w:w="3514" w:type="dxa"/>
            <w:tcBorders>
              <w:top w:val="nil"/>
              <w:left w:val="nil"/>
              <w:bottom w:val="single" w:sz="8" w:space="0" w:color="D9D9D9"/>
              <w:right w:val="single" w:sz="8" w:space="0" w:color="D9D9D9"/>
            </w:tcBorders>
            <w:vAlign w:val="center"/>
            <w:hideMark/>
          </w:tcPr>
          <w:p w14:paraId="676B6CFE" w14:textId="77777777" w:rsidR="00930063" w:rsidRDefault="00930063">
            <w:r>
              <w:rPr>
                <w:sz w:val="24"/>
                <w:szCs w:val="24"/>
              </w:rPr>
              <w:t>Include a clear reassurance statement in complaints communications confirming that making a complaint will not negatively affect a tenant’s tenancy.</w:t>
            </w:r>
          </w:p>
        </w:tc>
        <w:tc>
          <w:tcPr>
            <w:tcW w:w="1304" w:type="dxa"/>
            <w:tcBorders>
              <w:top w:val="nil"/>
              <w:left w:val="nil"/>
              <w:bottom w:val="single" w:sz="8" w:space="0" w:color="D9D9D9"/>
              <w:right w:val="single" w:sz="8" w:space="0" w:color="D9D9D9"/>
            </w:tcBorders>
            <w:vAlign w:val="center"/>
            <w:hideMark/>
          </w:tcPr>
          <w:p w14:paraId="1F412DE8" w14:textId="77777777" w:rsidR="00930063" w:rsidRDefault="00930063">
            <w:r>
              <w:rPr>
                <w:sz w:val="24"/>
                <w:szCs w:val="24"/>
              </w:rPr>
              <w:t>To confirm</w:t>
            </w:r>
          </w:p>
        </w:tc>
        <w:tc>
          <w:tcPr>
            <w:tcW w:w="1519" w:type="dxa"/>
            <w:tcBorders>
              <w:top w:val="nil"/>
              <w:left w:val="nil"/>
              <w:bottom w:val="single" w:sz="8" w:space="0" w:color="D9D9D9"/>
              <w:right w:val="single" w:sz="8" w:space="0" w:color="D9D9D9"/>
            </w:tcBorders>
            <w:vAlign w:val="center"/>
            <w:hideMark/>
          </w:tcPr>
          <w:p w14:paraId="228AEAC2" w14:textId="61FA82AE" w:rsidR="00930063" w:rsidRDefault="00F041DD">
            <w:r>
              <w:rPr>
                <w:sz w:val="24"/>
                <w:szCs w:val="24"/>
              </w:rPr>
              <w:t>Performance and Insight Manager</w:t>
            </w:r>
          </w:p>
        </w:tc>
        <w:tc>
          <w:tcPr>
            <w:tcW w:w="1157" w:type="dxa"/>
            <w:tcBorders>
              <w:top w:val="nil"/>
              <w:left w:val="nil"/>
              <w:bottom w:val="single" w:sz="8" w:space="0" w:color="D9D9D9"/>
              <w:right w:val="single" w:sz="8" w:space="0" w:color="D9D9D9"/>
            </w:tcBorders>
            <w:vAlign w:val="center"/>
            <w:hideMark/>
          </w:tcPr>
          <w:p w14:paraId="465CE746" w14:textId="40939E45" w:rsidR="00930063" w:rsidRDefault="00F07722">
            <w:r>
              <w:rPr>
                <w:sz w:val="24"/>
                <w:szCs w:val="24"/>
              </w:rPr>
              <w:t>30/09/2026</w:t>
            </w:r>
          </w:p>
        </w:tc>
        <w:tc>
          <w:tcPr>
            <w:tcW w:w="2133" w:type="dxa"/>
            <w:tcBorders>
              <w:top w:val="nil"/>
              <w:left w:val="nil"/>
              <w:bottom w:val="single" w:sz="8" w:space="0" w:color="D9D9D9"/>
              <w:right w:val="single" w:sz="8" w:space="0" w:color="D9D9D9"/>
            </w:tcBorders>
            <w:vAlign w:val="center"/>
            <w:hideMark/>
          </w:tcPr>
          <w:p w14:paraId="75213740" w14:textId="77777777" w:rsidR="00930063" w:rsidRDefault="00930063">
            <w:r>
              <w:rPr>
                <w:sz w:val="24"/>
                <w:szCs w:val="24"/>
              </w:rPr>
              <w:t>Updated templates and tenant-facing information include the reassurance statement and explain advocacy/support options.</w:t>
            </w:r>
          </w:p>
        </w:tc>
      </w:tr>
      <w:tr w:rsidR="00930063" w14:paraId="7EE8838C" w14:textId="77777777" w:rsidTr="00B05A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25" w:type="dxa"/>
            <w:tcBorders>
              <w:top w:val="nil"/>
              <w:left w:val="single" w:sz="8" w:space="0" w:color="D9D9D9"/>
              <w:bottom w:val="single" w:sz="8" w:space="0" w:color="D9D9D9"/>
              <w:right w:val="single" w:sz="8" w:space="0" w:color="D9D9D9"/>
            </w:tcBorders>
            <w:vAlign w:val="center"/>
            <w:hideMark/>
          </w:tcPr>
          <w:p w14:paraId="1C7B78AE" w14:textId="77777777" w:rsidR="00930063" w:rsidRDefault="00930063">
            <w:pPr>
              <w:rPr>
                <w:kern w:val="2"/>
                <w:szCs w:val="19"/>
                <w:lang w:val="en-GB" w:eastAsia="en-GB"/>
                <w14:ligatures w14:val="standardContextual"/>
              </w:rPr>
            </w:pPr>
            <w:r>
              <w:rPr>
                <w:b/>
                <w:bCs/>
                <w:sz w:val="24"/>
                <w:szCs w:val="24"/>
              </w:rPr>
              <w:t>6</w:t>
            </w:r>
          </w:p>
        </w:tc>
        <w:tc>
          <w:tcPr>
            <w:tcW w:w="3514" w:type="dxa"/>
            <w:tcBorders>
              <w:top w:val="nil"/>
              <w:left w:val="nil"/>
              <w:bottom w:val="single" w:sz="8" w:space="0" w:color="D9D9D9"/>
              <w:right w:val="single" w:sz="8" w:space="0" w:color="D9D9D9"/>
            </w:tcBorders>
            <w:vAlign w:val="center"/>
            <w:hideMark/>
          </w:tcPr>
          <w:p w14:paraId="47D1649B" w14:textId="77777777" w:rsidR="00930063" w:rsidRDefault="00930063">
            <w:r>
              <w:rPr>
                <w:sz w:val="24"/>
                <w:szCs w:val="24"/>
              </w:rPr>
              <w:t xml:space="preserve">Develop a </w:t>
            </w:r>
            <w:proofErr w:type="gramStart"/>
            <w:r>
              <w:rPr>
                <w:sz w:val="24"/>
                <w:szCs w:val="24"/>
              </w:rPr>
              <w:t>SMART complaints</w:t>
            </w:r>
            <w:proofErr w:type="gramEnd"/>
            <w:r>
              <w:rPr>
                <w:sz w:val="24"/>
                <w:szCs w:val="24"/>
              </w:rPr>
              <w:t xml:space="preserve"> learning action plan with owners, dates, expected outcomes and measures of impact.</w:t>
            </w:r>
          </w:p>
        </w:tc>
        <w:tc>
          <w:tcPr>
            <w:tcW w:w="1304" w:type="dxa"/>
            <w:tcBorders>
              <w:top w:val="nil"/>
              <w:left w:val="nil"/>
              <w:bottom w:val="single" w:sz="8" w:space="0" w:color="D9D9D9"/>
              <w:right w:val="single" w:sz="8" w:space="0" w:color="D9D9D9"/>
            </w:tcBorders>
            <w:vAlign w:val="center"/>
            <w:hideMark/>
          </w:tcPr>
          <w:p w14:paraId="470D6D64" w14:textId="77777777" w:rsidR="00930063" w:rsidRDefault="00930063">
            <w:r>
              <w:rPr>
                <w:sz w:val="24"/>
                <w:szCs w:val="24"/>
              </w:rPr>
              <w:t>To confirm</w:t>
            </w:r>
          </w:p>
        </w:tc>
        <w:tc>
          <w:tcPr>
            <w:tcW w:w="1519" w:type="dxa"/>
            <w:tcBorders>
              <w:top w:val="nil"/>
              <w:left w:val="nil"/>
              <w:bottom w:val="single" w:sz="8" w:space="0" w:color="D9D9D9"/>
              <w:right w:val="single" w:sz="8" w:space="0" w:color="D9D9D9"/>
            </w:tcBorders>
            <w:vAlign w:val="center"/>
            <w:hideMark/>
          </w:tcPr>
          <w:p w14:paraId="692A826C" w14:textId="19CC24A8" w:rsidR="00930063" w:rsidRDefault="00F07722">
            <w:r>
              <w:rPr>
                <w:sz w:val="24"/>
                <w:szCs w:val="24"/>
              </w:rPr>
              <w:t xml:space="preserve">Performance </w:t>
            </w:r>
            <w:r w:rsidR="005D538C">
              <w:rPr>
                <w:sz w:val="24"/>
                <w:szCs w:val="24"/>
              </w:rPr>
              <w:t>and Insight Manager</w:t>
            </w:r>
          </w:p>
        </w:tc>
        <w:tc>
          <w:tcPr>
            <w:tcW w:w="1157" w:type="dxa"/>
            <w:tcBorders>
              <w:top w:val="nil"/>
              <w:left w:val="nil"/>
              <w:bottom w:val="single" w:sz="8" w:space="0" w:color="D9D9D9"/>
              <w:right w:val="single" w:sz="8" w:space="0" w:color="D9D9D9"/>
            </w:tcBorders>
            <w:vAlign w:val="center"/>
            <w:hideMark/>
          </w:tcPr>
          <w:p w14:paraId="1EDA550F" w14:textId="1D18144C" w:rsidR="00930063" w:rsidRDefault="00F07722">
            <w:r>
              <w:rPr>
                <w:sz w:val="24"/>
                <w:szCs w:val="24"/>
              </w:rPr>
              <w:t>30/09/2026</w:t>
            </w:r>
          </w:p>
        </w:tc>
        <w:tc>
          <w:tcPr>
            <w:tcW w:w="2133" w:type="dxa"/>
            <w:tcBorders>
              <w:top w:val="nil"/>
              <w:left w:val="nil"/>
              <w:bottom w:val="single" w:sz="8" w:space="0" w:color="D9D9D9"/>
              <w:right w:val="single" w:sz="8" w:space="0" w:color="D9D9D9"/>
            </w:tcBorders>
            <w:vAlign w:val="center"/>
            <w:hideMark/>
          </w:tcPr>
          <w:p w14:paraId="38FDE289" w14:textId="77777777" w:rsidR="00930063" w:rsidRDefault="00930063">
            <w:r>
              <w:rPr>
                <w:sz w:val="24"/>
                <w:szCs w:val="24"/>
              </w:rPr>
              <w:t xml:space="preserve">SMART action plan approved, monitored and reported to TAP, with impact measures such as satisfaction, escalation rates </w:t>
            </w:r>
            <w:r>
              <w:rPr>
                <w:sz w:val="24"/>
                <w:szCs w:val="24"/>
              </w:rPr>
              <w:lastRenderedPageBreak/>
              <w:t>and response quality.</w:t>
            </w:r>
          </w:p>
        </w:tc>
      </w:tr>
      <w:tr w:rsidR="00930063" w14:paraId="10A7B5DD" w14:textId="77777777" w:rsidTr="00B05A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25" w:type="dxa"/>
            <w:tcBorders>
              <w:top w:val="nil"/>
              <w:left w:val="single" w:sz="8" w:space="0" w:color="D9D9D9"/>
              <w:bottom w:val="single" w:sz="8" w:space="0" w:color="D9D9D9"/>
              <w:right w:val="single" w:sz="8" w:space="0" w:color="D9D9D9"/>
            </w:tcBorders>
            <w:vAlign w:val="center"/>
            <w:hideMark/>
          </w:tcPr>
          <w:p w14:paraId="3CC55332" w14:textId="77777777" w:rsidR="00930063" w:rsidRDefault="00930063">
            <w:pPr>
              <w:rPr>
                <w:kern w:val="2"/>
                <w:szCs w:val="19"/>
                <w:lang w:val="en-GB" w:eastAsia="en-GB"/>
                <w14:ligatures w14:val="standardContextual"/>
              </w:rPr>
            </w:pPr>
            <w:r>
              <w:rPr>
                <w:b/>
                <w:bCs/>
                <w:sz w:val="24"/>
                <w:szCs w:val="24"/>
              </w:rPr>
              <w:lastRenderedPageBreak/>
              <w:t>7</w:t>
            </w:r>
          </w:p>
        </w:tc>
        <w:tc>
          <w:tcPr>
            <w:tcW w:w="3514" w:type="dxa"/>
            <w:tcBorders>
              <w:top w:val="nil"/>
              <w:left w:val="nil"/>
              <w:bottom w:val="single" w:sz="8" w:space="0" w:color="D9D9D9"/>
              <w:right w:val="single" w:sz="8" w:space="0" w:color="D9D9D9"/>
            </w:tcBorders>
            <w:vAlign w:val="center"/>
            <w:hideMark/>
          </w:tcPr>
          <w:p w14:paraId="79156A65" w14:textId="77777777" w:rsidR="00930063" w:rsidRDefault="00930063">
            <w:r>
              <w:rPr>
                <w:sz w:val="24"/>
                <w:szCs w:val="24"/>
              </w:rPr>
              <w:t xml:space="preserve">Continue monitoring equality data and </w:t>
            </w:r>
            <w:proofErr w:type="gramStart"/>
            <w:r>
              <w:rPr>
                <w:sz w:val="24"/>
                <w:szCs w:val="24"/>
              </w:rPr>
              <w:t>sustainability of</w:t>
            </w:r>
            <w:proofErr w:type="gramEnd"/>
            <w:r>
              <w:rPr>
                <w:sz w:val="24"/>
                <w:szCs w:val="24"/>
              </w:rPr>
              <w:t xml:space="preserve"> improvements, including complaint access, response quality, escalation rates, communication and tenant satisfaction.</w:t>
            </w:r>
          </w:p>
        </w:tc>
        <w:tc>
          <w:tcPr>
            <w:tcW w:w="1304" w:type="dxa"/>
            <w:tcBorders>
              <w:top w:val="nil"/>
              <w:left w:val="nil"/>
              <w:bottom w:val="single" w:sz="8" w:space="0" w:color="D9D9D9"/>
              <w:right w:val="single" w:sz="8" w:space="0" w:color="D9D9D9"/>
            </w:tcBorders>
            <w:vAlign w:val="center"/>
            <w:hideMark/>
          </w:tcPr>
          <w:p w14:paraId="459F9E9A" w14:textId="77777777" w:rsidR="00930063" w:rsidRDefault="00930063">
            <w:r>
              <w:rPr>
                <w:sz w:val="24"/>
                <w:szCs w:val="24"/>
              </w:rPr>
              <w:t>To confirm</w:t>
            </w:r>
          </w:p>
        </w:tc>
        <w:tc>
          <w:tcPr>
            <w:tcW w:w="1519" w:type="dxa"/>
            <w:tcBorders>
              <w:top w:val="nil"/>
              <w:left w:val="nil"/>
              <w:bottom w:val="single" w:sz="8" w:space="0" w:color="D9D9D9"/>
              <w:right w:val="single" w:sz="8" w:space="0" w:color="D9D9D9"/>
            </w:tcBorders>
            <w:vAlign w:val="center"/>
            <w:hideMark/>
          </w:tcPr>
          <w:p w14:paraId="179441CE" w14:textId="3CE21205" w:rsidR="00930063" w:rsidRDefault="00021C68">
            <w:r>
              <w:rPr>
                <w:sz w:val="24"/>
                <w:szCs w:val="24"/>
              </w:rPr>
              <w:t>Performance and Insight Manager</w:t>
            </w:r>
          </w:p>
        </w:tc>
        <w:tc>
          <w:tcPr>
            <w:tcW w:w="1157" w:type="dxa"/>
            <w:tcBorders>
              <w:top w:val="nil"/>
              <w:left w:val="nil"/>
              <w:bottom w:val="single" w:sz="8" w:space="0" w:color="D9D9D9"/>
              <w:right w:val="single" w:sz="8" w:space="0" w:color="D9D9D9"/>
            </w:tcBorders>
            <w:vAlign w:val="center"/>
            <w:hideMark/>
          </w:tcPr>
          <w:p w14:paraId="2DAD36BB" w14:textId="77777777" w:rsidR="00930063" w:rsidRDefault="00930063">
            <w:r>
              <w:rPr>
                <w:sz w:val="24"/>
                <w:szCs w:val="24"/>
              </w:rPr>
              <w:t>Ongoing</w:t>
            </w:r>
          </w:p>
        </w:tc>
        <w:tc>
          <w:tcPr>
            <w:tcW w:w="2133" w:type="dxa"/>
            <w:tcBorders>
              <w:top w:val="nil"/>
              <w:left w:val="nil"/>
              <w:bottom w:val="single" w:sz="8" w:space="0" w:color="D9D9D9"/>
              <w:right w:val="single" w:sz="8" w:space="0" w:color="D9D9D9"/>
            </w:tcBorders>
            <w:vAlign w:val="center"/>
            <w:hideMark/>
          </w:tcPr>
          <w:p w14:paraId="691974EE" w14:textId="77777777" w:rsidR="00930063" w:rsidRDefault="00930063">
            <w:r>
              <w:rPr>
                <w:sz w:val="24"/>
                <w:szCs w:val="24"/>
              </w:rPr>
              <w:t>Quarterly monitoring reports to TAP showing trends, equality analysis, actions taken and evidence that performance improvements are sustained.</w:t>
            </w:r>
          </w:p>
        </w:tc>
      </w:tr>
    </w:tbl>
    <w:p w14:paraId="6D5EA7E3" w14:textId="315A4E2D" w:rsidR="00293F8C" w:rsidRDefault="00293F8C">
      <w:pPr>
        <w:spacing w:after="100" w:line="252" w:lineRule="auto"/>
      </w:pPr>
    </w:p>
    <w:sectPr w:rsidR="00293F8C" w:rsidSect="00034616">
      <w:footerReference w:type="default" r:id="rId8"/>
      <w:pgSz w:w="12240" w:h="15840"/>
      <w:pgMar w:top="1008" w:right="936" w:bottom="1008"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60D00" w14:textId="77777777" w:rsidR="000876A6" w:rsidRDefault="000876A6">
      <w:pPr>
        <w:spacing w:after="0" w:line="240" w:lineRule="auto"/>
      </w:pPr>
      <w:r>
        <w:separator/>
      </w:r>
    </w:p>
  </w:endnote>
  <w:endnote w:type="continuationSeparator" w:id="0">
    <w:p w14:paraId="369F6ED3" w14:textId="77777777" w:rsidR="000876A6" w:rsidRDefault="00087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9DC21" w14:textId="77777777" w:rsidR="00293F8C" w:rsidRDefault="00982055">
    <w:pPr>
      <w:pStyle w:val="Footer"/>
      <w:jc w:val="center"/>
    </w:pPr>
    <w:r>
      <w:rPr>
        <w:color w:val="666666"/>
        <w:sz w:val="16"/>
      </w:rPr>
      <w:t>Tenant Assurance Panel Complaints Assurance Pack | Mansfield District Council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3CEB3" w14:textId="77777777" w:rsidR="000876A6" w:rsidRDefault="000876A6">
      <w:pPr>
        <w:spacing w:after="0" w:line="240" w:lineRule="auto"/>
      </w:pPr>
      <w:r>
        <w:separator/>
      </w:r>
    </w:p>
  </w:footnote>
  <w:footnote w:type="continuationSeparator" w:id="0">
    <w:p w14:paraId="569D95A3" w14:textId="77777777" w:rsidR="000876A6" w:rsidRDefault="000876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01793260">
    <w:abstractNumId w:val="8"/>
  </w:num>
  <w:num w:numId="2" w16cid:durableId="42876669">
    <w:abstractNumId w:val="6"/>
  </w:num>
  <w:num w:numId="3" w16cid:durableId="1907034148">
    <w:abstractNumId w:val="5"/>
  </w:num>
  <w:num w:numId="4" w16cid:durableId="1682970818">
    <w:abstractNumId w:val="4"/>
  </w:num>
  <w:num w:numId="5" w16cid:durableId="864827719">
    <w:abstractNumId w:val="7"/>
  </w:num>
  <w:num w:numId="6" w16cid:durableId="577907602">
    <w:abstractNumId w:val="3"/>
  </w:num>
  <w:num w:numId="7" w16cid:durableId="1982928627">
    <w:abstractNumId w:val="2"/>
  </w:num>
  <w:num w:numId="8" w16cid:durableId="1684362419">
    <w:abstractNumId w:val="1"/>
  </w:num>
  <w:num w:numId="9" w16cid:durableId="124126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C68"/>
    <w:rsid w:val="00034616"/>
    <w:rsid w:val="00036FB9"/>
    <w:rsid w:val="0006063C"/>
    <w:rsid w:val="000876A6"/>
    <w:rsid w:val="001075C6"/>
    <w:rsid w:val="0015074B"/>
    <w:rsid w:val="00156E4B"/>
    <w:rsid w:val="0015715C"/>
    <w:rsid w:val="00293F8C"/>
    <w:rsid w:val="0029639D"/>
    <w:rsid w:val="002A2CEC"/>
    <w:rsid w:val="002F4F62"/>
    <w:rsid w:val="00326F90"/>
    <w:rsid w:val="00395476"/>
    <w:rsid w:val="003A46B9"/>
    <w:rsid w:val="003F1016"/>
    <w:rsid w:val="00424743"/>
    <w:rsid w:val="004E6C59"/>
    <w:rsid w:val="00545F8A"/>
    <w:rsid w:val="00571D95"/>
    <w:rsid w:val="005A0F42"/>
    <w:rsid w:val="005D538C"/>
    <w:rsid w:val="0062522C"/>
    <w:rsid w:val="0067337C"/>
    <w:rsid w:val="00705BF3"/>
    <w:rsid w:val="007250A2"/>
    <w:rsid w:val="007C671C"/>
    <w:rsid w:val="009041A6"/>
    <w:rsid w:val="00930063"/>
    <w:rsid w:val="00950315"/>
    <w:rsid w:val="00977A4B"/>
    <w:rsid w:val="00982055"/>
    <w:rsid w:val="009D121C"/>
    <w:rsid w:val="00AA1D8D"/>
    <w:rsid w:val="00AC3AF0"/>
    <w:rsid w:val="00B05AD3"/>
    <w:rsid w:val="00B47730"/>
    <w:rsid w:val="00BD6027"/>
    <w:rsid w:val="00BF3B93"/>
    <w:rsid w:val="00C36242"/>
    <w:rsid w:val="00C72434"/>
    <w:rsid w:val="00CB0664"/>
    <w:rsid w:val="00E963E1"/>
    <w:rsid w:val="00EE54DC"/>
    <w:rsid w:val="00F041DD"/>
    <w:rsid w:val="00F07722"/>
    <w:rsid w:val="00F509B5"/>
    <w:rsid w:val="00FC3347"/>
    <w:rsid w:val="00FC693F"/>
    <w:rsid w:val="01427D20"/>
    <w:rsid w:val="05429937"/>
    <w:rsid w:val="0C395CCE"/>
    <w:rsid w:val="0F04F421"/>
    <w:rsid w:val="109C9189"/>
    <w:rsid w:val="16FA9A46"/>
    <w:rsid w:val="1A20DD8E"/>
    <w:rsid w:val="27D865DB"/>
    <w:rsid w:val="35542C7F"/>
    <w:rsid w:val="38B500D1"/>
    <w:rsid w:val="408E65B3"/>
    <w:rsid w:val="44C62F94"/>
    <w:rsid w:val="4A54DE12"/>
    <w:rsid w:val="568328A6"/>
    <w:rsid w:val="5A268919"/>
    <w:rsid w:val="5AEF6A21"/>
    <w:rsid w:val="5C9335AD"/>
    <w:rsid w:val="69717E84"/>
    <w:rsid w:val="71B11E12"/>
    <w:rsid w:val="796575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68BEDCBE-6834-4977-9EF7-551CC34BA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2287</Words>
  <Characters>13313</Characters>
  <Application>Microsoft Office Word</Application>
  <DocSecurity>0</DocSecurity>
  <Lines>700</Lines>
  <Paragraphs>371</Paragraphs>
  <ScaleCrop>false</ScaleCrop>
  <Manager/>
  <Company/>
  <LinksUpToDate>false</LinksUpToDate>
  <CharactersWithSpaces>15229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Tenant Assurance Panel Complaints Assurance Pack</dc:title>
  <dc:subject>Complaints assurance, TIA Consumer Standard, tenant challenge</dc:subject>
  <dc:creator>Jeanette Marples</dc:creator>
  <cp:keywords>Tenant Assurance Panel, complaints, assurance, consumer standards, Housing Ombudsman</cp:keywords>
  <dc:description>generated by python-docx</dc:description>
  <cp:lastModifiedBy>Jeanette Marples</cp:lastModifiedBy>
  <cp:revision>2</cp:revision>
  <dcterms:created xsi:type="dcterms:W3CDTF">2026-08-11T14:07:00Z</dcterms:created>
  <dcterms:modified xsi:type="dcterms:W3CDTF">2026-08-11T14:07:00Z</dcterms:modified>
  <cp:category/>
</cp:coreProperties>
</file>