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122A2D41" w:rsidR="00223A4E" w:rsidRDefault="00223A4E" w:rsidP="000D1452">
      <w:pPr>
        <w:rPr>
          <w:rFonts w:ascii="Arial" w:hAnsi="Arial" w:cs="Arial"/>
          <w:sz w:val="28"/>
          <w:szCs w:val="24"/>
        </w:rPr>
      </w:pPr>
    </w:p>
    <w:p w14:paraId="7716D1CE" w14:textId="1FE67455" w:rsidR="00925B65" w:rsidRDefault="00925B65" w:rsidP="000D1452">
      <w:pPr>
        <w:rPr>
          <w:rFonts w:ascii="Arial" w:hAnsi="Arial" w:cs="Arial"/>
          <w:sz w:val="28"/>
          <w:szCs w:val="24"/>
        </w:rPr>
      </w:pPr>
    </w:p>
    <w:p w14:paraId="6709B1CD" w14:textId="07A769C0" w:rsidR="00925B65" w:rsidRDefault="00925B65" w:rsidP="000D1452">
      <w:pPr>
        <w:rPr>
          <w:rFonts w:ascii="Arial" w:hAnsi="Arial" w:cs="Arial"/>
          <w:sz w:val="28"/>
          <w:szCs w:val="24"/>
        </w:rPr>
      </w:pPr>
    </w:p>
    <w:p w14:paraId="3C90AB6A" w14:textId="2F2B083C" w:rsidR="00925B65" w:rsidRDefault="00925B65" w:rsidP="000D1452">
      <w:pPr>
        <w:rPr>
          <w:rFonts w:ascii="Arial" w:hAnsi="Arial" w:cs="Arial"/>
          <w:sz w:val="28"/>
          <w:szCs w:val="24"/>
        </w:rPr>
      </w:pPr>
    </w:p>
    <w:p w14:paraId="20E7B719" w14:textId="592AB176" w:rsidR="00925B65" w:rsidRDefault="00925B65" w:rsidP="000D1452">
      <w:pPr>
        <w:rPr>
          <w:rFonts w:ascii="Arial" w:hAnsi="Arial" w:cs="Arial"/>
          <w:sz w:val="28"/>
          <w:szCs w:val="24"/>
        </w:rPr>
      </w:pPr>
    </w:p>
    <w:p w14:paraId="6DF38A18" w14:textId="77777777" w:rsidR="00925B65" w:rsidRDefault="00925B65" w:rsidP="00925B65">
      <w:pPr>
        <w:jc w:val="center"/>
        <w:rPr>
          <w:rFonts w:ascii="Arial" w:hAnsi="Arial" w:cs="Arial"/>
          <w:b/>
          <w:sz w:val="48"/>
          <w:szCs w:val="48"/>
        </w:rPr>
      </w:pPr>
    </w:p>
    <w:p w14:paraId="55E6EDC2" w14:textId="1002F2C4" w:rsidR="00925B65" w:rsidRDefault="000C60BF" w:rsidP="00925B65">
      <w:pPr>
        <w:jc w:val="center"/>
        <w:rPr>
          <w:rFonts w:ascii="Arial" w:hAnsi="Arial" w:cs="Arial"/>
          <w:b/>
          <w:sz w:val="48"/>
          <w:szCs w:val="48"/>
        </w:rPr>
      </w:pPr>
      <w:r>
        <w:rPr>
          <w:rFonts w:ascii="Arial" w:hAnsi="Arial" w:cs="Arial"/>
          <w:b/>
          <w:sz w:val="48"/>
          <w:szCs w:val="48"/>
        </w:rPr>
        <w:t>Local Lettings Pol</w:t>
      </w:r>
      <w:r w:rsidR="004743D1">
        <w:rPr>
          <w:rFonts w:ascii="Arial" w:hAnsi="Arial" w:cs="Arial"/>
          <w:b/>
          <w:sz w:val="48"/>
          <w:szCs w:val="48"/>
        </w:rPr>
        <w:t>icy -</w:t>
      </w:r>
      <w:r w:rsidR="008536DF">
        <w:rPr>
          <w:rFonts w:ascii="Arial" w:hAnsi="Arial" w:cs="Arial"/>
          <w:b/>
          <w:sz w:val="48"/>
          <w:szCs w:val="48"/>
        </w:rPr>
        <w:t xml:space="preserve"> DRAFT</w:t>
      </w:r>
    </w:p>
    <w:p w14:paraId="79ED8783" w14:textId="0C72D969" w:rsidR="00587297" w:rsidRPr="00925B65" w:rsidRDefault="004743D1" w:rsidP="00925B65">
      <w:pPr>
        <w:jc w:val="center"/>
        <w:rPr>
          <w:rFonts w:ascii="Arial" w:hAnsi="Arial" w:cs="Arial"/>
          <w:b/>
          <w:sz w:val="48"/>
          <w:szCs w:val="48"/>
        </w:rPr>
      </w:pPr>
      <w:r>
        <w:rPr>
          <w:rFonts w:ascii="Arial" w:hAnsi="Arial" w:cs="Arial"/>
          <w:b/>
          <w:sz w:val="48"/>
          <w:szCs w:val="48"/>
        </w:rPr>
        <w:t>July</w:t>
      </w:r>
      <w:r w:rsidR="008536DF">
        <w:rPr>
          <w:rFonts w:ascii="Arial" w:hAnsi="Arial" w:cs="Arial"/>
          <w:b/>
          <w:sz w:val="48"/>
          <w:szCs w:val="48"/>
        </w:rPr>
        <w:t xml:space="preserve"> 2026</w:t>
      </w:r>
      <w:r w:rsidR="006F4EDD">
        <w:rPr>
          <w:rFonts w:ascii="Arial" w:hAnsi="Arial" w:cs="Arial"/>
          <w:b/>
          <w:sz w:val="48"/>
          <w:szCs w:val="48"/>
        </w:rPr>
        <w:t xml:space="preserve"> </w:t>
      </w:r>
    </w:p>
    <w:p w14:paraId="7231342F" w14:textId="40357B6B" w:rsidR="00925B65" w:rsidRDefault="00925B65" w:rsidP="00925B65">
      <w:pPr>
        <w:jc w:val="center"/>
        <w:rPr>
          <w:rFonts w:ascii="Arial" w:hAnsi="Arial" w:cs="Arial"/>
          <w:sz w:val="28"/>
          <w:szCs w:val="24"/>
        </w:rPr>
      </w:pPr>
    </w:p>
    <w:p w14:paraId="5ECC84BF" w14:textId="2E594BAF" w:rsidR="00925B65" w:rsidRDefault="00925B65" w:rsidP="00925B65">
      <w:pPr>
        <w:jc w:val="center"/>
        <w:rPr>
          <w:rFonts w:ascii="Arial" w:hAnsi="Arial" w:cs="Arial"/>
          <w:sz w:val="28"/>
          <w:szCs w:val="24"/>
        </w:rPr>
      </w:pPr>
    </w:p>
    <w:p w14:paraId="32B94860" w14:textId="73F813AC" w:rsidR="00925B65" w:rsidRDefault="00925B65" w:rsidP="00925B65">
      <w:pPr>
        <w:jc w:val="center"/>
        <w:rPr>
          <w:rFonts w:ascii="Arial" w:hAnsi="Arial" w:cs="Arial"/>
          <w:sz w:val="28"/>
          <w:szCs w:val="24"/>
        </w:rPr>
      </w:pPr>
    </w:p>
    <w:p w14:paraId="0F179FE7" w14:textId="7498A165" w:rsidR="00925B65" w:rsidRDefault="00925B65" w:rsidP="00925B65">
      <w:pPr>
        <w:jc w:val="center"/>
        <w:rPr>
          <w:rFonts w:ascii="Arial" w:hAnsi="Arial" w:cs="Arial"/>
          <w:sz w:val="28"/>
          <w:szCs w:val="24"/>
        </w:rPr>
      </w:pPr>
    </w:p>
    <w:p w14:paraId="1E748ED0" w14:textId="6F803C7D" w:rsidR="00925B65" w:rsidRDefault="00925B65" w:rsidP="00925B65">
      <w:pPr>
        <w:jc w:val="center"/>
        <w:rPr>
          <w:rFonts w:ascii="Arial" w:hAnsi="Arial" w:cs="Arial"/>
          <w:sz w:val="28"/>
          <w:szCs w:val="24"/>
        </w:rPr>
      </w:pPr>
    </w:p>
    <w:p w14:paraId="259D75C8" w14:textId="210E70FE" w:rsidR="00925B65" w:rsidRDefault="00925B65" w:rsidP="00925B65">
      <w:pPr>
        <w:jc w:val="center"/>
        <w:rPr>
          <w:rFonts w:ascii="Arial" w:hAnsi="Arial" w:cs="Arial"/>
          <w:sz w:val="28"/>
          <w:szCs w:val="24"/>
        </w:rPr>
      </w:pPr>
    </w:p>
    <w:p w14:paraId="421174B9" w14:textId="72368389" w:rsidR="00925B65" w:rsidRDefault="00925B65" w:rsidP="00925B65">
      <w:pPr>
        <w:jc w:val="center"/>
        <w:rPr>
          <w:rFonts w:ascii="Arial" w:hAnsi="Arial" w:cs="Arial"/>
          <w:sz w:val="28"/>
          <w:szCs w:val="24"/>
        </w:rPr>
      </w:pPr>
    </w:p>
    <w:p w14:paraId="30611801" w14:textId="0060BDD7" w:rsidR="00925B65" w:rsidRDefault="00925B65" w:rsidP="00925B65">
      <w:pPr>
        <w:jc w:val="center"/>
        <w:rPr>
          <w:rFonts w:ascii="Arial" w:hAnsi="Arial" w:cs="Arial"/>
          <w:sz w:val="28"/>
          <w:szCs w:val="24"/>
        </w:rPr>
      </w:pPr>
    </w:p>
    <w:p w14:paraId="1A5F7FE7" w14:textId="30F95A12" w:rsidR="00925B65" w:rsidRDefault="00925B65" w:rsidP="00925B65">
      <w:pPr>
        <w:jc w:val="center"/>
        <w:rPr>
          <w:rFonts w:ascii="Arial" w:hAnsi="Arial" w:cs="Arial"/>
          <w:sz w:val="28"/>
          <w:szCs w:val="24"/>
        </w:rPr>
      </w:pPr>
    </w:p>
    <w:p w14:paraId="69011EFB" w14:textId="616D42F0" w:rsidR="00925B65" w:rsidRDefault="00925B65" w:rsidP="00925B65">
      <w:pPr>
        <w:jc w:val="center"/>
        <w:rPr>
          <w:rFonts w:ascii="Arial" w:hAnsi="Arial" w:cs="Arial"/>
          <w:sz w:val="28"/>
          <w:szCs w:val="24"/>
        </w:rPr>
      </w:pPr>
    </w:p>
    <w:p w14:paraId="37ADCF26" w14:textId="5E146E56" w:rsidR="00925B65" w:rsidRDefault="00925B65" w:rsidP="00925B65">
      <w:pPr>
        <w:jc w:val="center"/>
        <w:rPr>
          <w:rFonts w:ascii="Arial" w:hAnsi="Arial" w:cs="Arial"/>
          <w:sz w:val="28"/>
          <w:szCs w:val="24"/>
        </w:rPr>
      </w:pPr>
    </w:p>
    <w:p w14:paraId="50D9D480" w14:textId="45D8BBB8" w:rsidR="00925B65" w:rsidRDefault="00925B65" w:rsidP="00925B65">
      <w:pPr>
        <w:jc w:val="center"/>
        <w:rPr>
          <w:rFonts w:ascii="Arial" w:hAnsi="Arial" w:cs="Arial"/>
          <w:sz w:val="28"/>
          <w:szCs w:val="24"/>
        </w:rPr>
      </w:pPr>
    </w:p>
    <w:p w14:paraId="26A65A30" w14:textId="68A81FE3" w:rsidR="00925B65" w:rsidRDefault="00925B65" w:rsidP="00925B65">
      <w:pPr>
        <w:jc w:val="center"/>
        <w:rPr>
          <w:rFonts w:ascii="Arial" w:hAnsi="Arial" w:cs="Arial"/>
          <w:sz w:val="28"/>
          <w:szCs w:val="24"/>
        </w:rPr>
      </w:pPr>
    </w:p>
    <w:p w14:paraId="14DC2940" w14:textId="64D04599" w:rsidR="00925B65" w:rsidRDefault="00925B65" w:rsidP="00925B65">
      <w:pPr>
        <w:jc w:val="center"/>
        <w:rPr>
          <w:rFonts w:ascii="Arial" w:hAnsi="Arial" w:cs="Arial"/>
          <w:sz w:val="28"/>
          <w:szCs w:val="24"/>
        </w:rPr>
      </w:pPr>
    </w:p>
    <w:p w14:paraId="250AE2EA" w14:textId="77777777" w:rsidR="00525B14" w:rsidRDefault="00525B14" w:rsidP="00925B65">
      <w:pPr>
        <w:jc w:val="center"/>
        <w:rPr>
          <w:rFonts w:ascii="Arial" w:hAnsi="Arial" w:cs="Arial"/>
          <w:sz w:val="28"/>
          <w:szCs w:val="24"/>
        </w:rPr>
      </w:pPr>
    </w:p>
    <w:tbl>
      <w:tblPr>
        <w:tblStyle w:val="TableGrid"/>
        <w:tblW w:w="0" w:type="auto"/>
        <w:tblLook w:val="04A0" w:firstRow="1" w:lastRow="0" w:firstColumn="1" w:lastColumn="0" w:noHBand="0" w:noVBand="1"/>
      </w:tblPr>
      <w:tblGrid>
        <w:gridCol w:w="2328"/>
        <w:gridCol w:w="1922"/>
        <w:gridCol w:w="2512"/>
        <w:gridCol w:w="2254"/>
      </w:tblGrid>
      <w:tr w:rsidR="00207907" w:rsidRPr="00207907" w14:paraId="0675C207" w14:textId="77777777" w:rsidTr="00A32A69">
        <w:tc>
          <w:tcPr>
            <w:tcW w:w="9016" w:type="dxa"/>
            <w:gridSpan w:val="4"/>
          </w:tcPr>
          <w:p w14:paraId="748AA8AC" w14:textId="50C8A80B" w:rsidR="00207907" w:rsidRPr="00525B14" w:rsidRDefault="00207907" w:rsidP="00587297">
            <w:pPr>
              <w:spacing w:after="200" w:line="276" w:lineRule="auto"/>
              <w:jc w:val="center"/>
              <w:rPr>
                <w:rFonts w:ascii="Arial" w:hAnsi="Arial" w:cs="Arial"/>
                <w:b/>
                <w:sz w:val="24"/>
                <w:szCs w:val="24"/>
              </w:rPr>
            </w:pPr>
            <w:r w:rsidRPr="00525B14">
              <w:rPr>
                <w:rFonts w:ascii="Arial" w:hAnsi="Arial" w:cs="Arial"/>
                <w:b/>
                <w:sz w:val="24"/>
                <w:szCs w:val="24"/>
              </w:rPr>
              <w:lastRenderedPageBreak/>
              <w:t>CURRENT DOCUMENT STATUS</w:t>
            </w:r>
          </w:p>
        </w:tc>
      </w:tr>
      <w:tr w:rsidR="00207907" w:rsidRPr="00207907" w14:paraId="2621E546" w14:textId="77777777" w:rsidTr="00207907">
        <w:tc>
          <w:tcPr>
            <w:tcW w:w="2328" w:type="dxa"/>
          </w:tcPr>
          <w:p w14:paraId="6EA13D9D"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Version</w:t>
            </w:r>
          </w:p>
        </w:tc>
        <w:tc>
          <w:tcPr>
            <w:tcW w:w="1922" w:type="dxa"/>
          </w:tcPr>
          <w:p w14:paraId="3AC59D48" w14:textId="47BCEF89" w:rsidR="00207907" w:rsidRPr="00525B14" w:rsidRDefault="008536DF" w:rsidP="00207907">
            <w:pPr>
              <w:spacing w:after="200" w:line="276" w:lineRule="auto"/>
              <w:jc w:val="center"/>
              <w:rPr>
                <w:rFonts w:ascii="Arial" w:hAnsi="Arial" w:cs="Arial"/>
                <w:sz w:val="24"/>
                <w:szCs w:val="24"/>
              </w:rPr>
            </w:pPr>
            <w:r>
              <w:rPr>
                <w:rFonts w:ascii="Arial" w:hAnsi="Arial" w:cs="Arial"/>
                <w:sz w:val="24"/>
                <w:szCs w:val="24"/>
              </w:rPr>
              <w:t>V1</w:t>
            </w:r>
          </w:p>
        </w:tc>
        <w:tc>
          <w:tcPr>
            <w:tcW w:w="2512" w:type="dxa"/>
          </w:tcPr>
          <w:p w14:paraId="4A2FA6B3"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Approving Body</w:t>
            </w:r>
          </w:p>
        </w:tc>
        <w:tc>
          <w:tcPr>
            <w:tcW w:w="2254" w:type="dxa"/>
          </w:tcPr>
          <w:p w14:paraId="211B0F2D" w14:textId="1091DE83" w:rsidR="00207907" w:rsidRPr="00525B14" w:rsidRDefault="008536DF" w:rsidP="00207907">
            <w:pPr>
              <w:spacing w:after="200" w:line="276" w:lineRule="auto"/>
              <w:jc w:val="center"/>
              <w:rPr>
                <w:rFonts w:ascii="Arial" w:hAnsi="Arial" w:cs="Arial"/>
                <w:sz w:val="24"/>
                <w:szCs w:val="24"/>
              </w:rPr>
            </w:pPr>
            <w:r>
              <w:rPr>
                <w:rFonts w:ascii="Arial" w:hAnsi="Arial" w:cs="Arial"/>
                <w:sz w:val="24"/>
                <w:szCs w:val="24"/>
              </w:rPr>
              <w:t xml:space="preserve"> </w:t>
            </w:r>
          </w:p>
        </w:tc>
      </w:tr>
      <w:tr w:rsidR="00207907" w:rsidRPr="00207907" w14:paraId="49DDBBAC" w14:textId="77777777" w:rsidTr="00207907">
        <w:tc>
          <w:tcPr>
            <w:tcW w:w="2328" w:type="dxa"/>
          </w:tcPr>
          <w:p w14:paraId="7D65838B"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Date</w:t>
            </w:r>
          </w:p>
        </w:tc>
        <w:tc>
          <w:tcPr>
            <w:tcW w:w="1922" w:type="dxa"/>
          </w:tcPr>
          <w:p w14:paraId="3A7478E3" w14:textId="1596BA2D" w:rsidR="00207907" w:rsidRPr="00525B14" w:rsidRDefault="0057415E" w:rsidP="00207907">
            <w:pPr>
              <w:spacing w:after="200" w:line="276" w:lineRule="auto"/>
              <w:jc w:val="center"/>
              <w:rPr>
                <w:rFonts w:ascii="Arial" w:hAnsi="Arial" w:cs="Arial"/>
                <w:sz w:val="24"/>
                <w:szCs w:val="24"/>
              </w:rPr>
            </w:pPr>
            <w:r>
              <w:rPr>
                <w:rFonts w:ascii="Arial" w:hAnsi="Arial" w:cs="Arial"/>
                <w:sz w:val="24"/>
                <w:szCs w:val="24"/>
              </w:rPr>
              <w:t>2026</w:t>
            </w:r>
          </w:p>
        </w:tc>
        <w:tc>
          <w:tcPr>
            <w:tcW w:w="2512" w:type="dxa"/>
          </w:tcPr>
          <w:p w14:paraId="214E6D04"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Date of formal approval</w:t>
            </w:r>
          </w:p>
        </w:tc>
        <w:tc>
          <w:tcPr>
            <w:tcW w:w="2254" w:type="dxa"/>
          </w:tcPr>
          <w:p w14:paraId="58B8F00B" w14:textId="2CEEFBDE" w:rsidR="00207907" w:rsidRPr="00525B14" w:rsidRDefault="00207907" w:rsidP="00207907">
            <w:pPr>
              <w:spacing w:after="200" w:line="276" w:lineRule="auto"/>
              <w:jc w:val="center"/>
              <w:rPr>
                <w:rFonts w:ascii="Arial" w:hAnsi="Arial" w:cs="Arial"/>
                <w:sz w:val="24"/>
                <w:szCs w:val="24"/>
              </w:rPr>
            </w:pPr>
          </w:p>
        </w:tc>
      </w:tr>
      <w:tr w:rsidR="00207907" w:rsidRPr="00207907" w14:paraId="775C5AD0" w14:textId="77777777" w:rsidTr="00207907">
        <w:tc>
          <w:tcPr>
            <w:tcW w:w="2328" w:type="dxa"/>
          </w:tcPr>
          <w:p w14:paraId="5A75A1FB" w14:textId="093B7091" w:rsidR="00207907" w:rsidRPr="00525B14" w:rsidRDefault="00E92F99" w:rsidP="00207907">
            <w:pPr>
              <w:spacing w:after="200" w:line="276" w:lineRule="auto"/>
              <w:jc w:val="center"/>
              <w:rPr>
                <w:rFonts w:ascii="Arial" w:hAnsi="Arial" w:cs="Arial"/>
                <w:sz w:val="24"/>
                <w:szCs w:val="24"/>
              </w:rPr>
            </w:pPr>
            <w:r>
              <w:rPr>
                <w:rFonts w:ascii="Arial" w:hAnsi="Arial" w:cs="Arial"/>
                <w:sz w:val="24"/>
                <w:szCs w:val="24"/>
              </w:rPr>
              <w:t>Author</w:t>
            </w:r>
          </w:p>
        </w:tc>
        <w:tc>
          <w:tcPr>
            <w:tcW w:w="6688" w:type="dxa"/>
            <w:gridSpan w:val="3"/>
          </w:tcPr>
          <w:p w14:paraId="6DD3F49F" w14:textId="483041A8" w:rsidR="00207907" w:rsidRPr="00525B14" w:rsidRDefault="008536DF" w:rsidP="00207907">
            <w:pPr>
              <w:spacing w:after="200" w:line="276" w:lineRule="auto"/>
              <w:jc w:val="center"/>
              <w:rPr>
                <w:rFonts w:ascii="Arial" w:hAnsi="Arial" w:cs="Arial"/>
                <w:sz w:val="24"/>
                <w:szCs w:val="24"/>
              </w:rPr>
            </w:pPr>
            <w:r>
              <w:rPr>
                <w:rFonts w:ascii="Arial" w:hAnsi="Arial" w:cs="Arial"/>
                <w:sz w:val="24"/>
                <w:szCs w:val="24"/>
              </w:rPr>
              <w:t xml:space="preserve">Tenancy Services Manager </w:t>
            </w:r>
          </w:p>
        </w:tc>
      </w:tr>
      <w:tr w:rsidR="00207907" w:rsidRPr="00207907" w14:paraId="36E36033" w14:textId="77777777" w:rsidTr="00207907">
        <w:tc>
          <w:tcPr>
            <w:tcW w:w="2328" w:type="dxa"/>
          </w:tcPr>
          <w:p w14:paraId="2D14E2DD"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Location</w:t>
            </w:r>
          </w:p>
        </w:tc>
        <w:tc>
          <w:tcPr>
            <w:tcW w:w="6688" w:type="dxa"/>
            <w:gridSpan w:val="3"/>
          </w:tcPr>
          <w:p w14:paraId="154FF129" w14:textId="48A4661F" w:rsidR="00207907" w:rsidRPr="00525B14" w:rsidRDefault="008536DF" w:rsidP="00207907">
            <w:pPr>
              <w:spacing w:after="200" w:line="276" w:lineRule="auto"/>
              <w:jc w:val="center"/>
              <w:rPr>
                <w:rFonts w:ascii="Arial" w:hAnsi="Arial" w:cs="Arial"/>
                <w:sz w:val="24"/>
                <w:szCs w:val="24"/>
              </w:rPr>
            </w:pPr>
            <w:r>
              <w:rPr>
                <w:rFonts w:ascii="Arial" w:hAnsi="Arial" w:cs="Arial"/>
                <w:sz w:val="24"/>
                <w:szCs w:val="24"/>
              </w:rPr>
              <w:t xml:space="preserve">Website, </w:t>
            </w:r>
            <w:proofErr w:type="spellStart"/>
            <w:r>
              <w:rPr>
                <w:rFonts w:ascii="Arial" w:hAnsi="Arial" w:cs="Arial"/>
                <w:sz w:val="24"/>
                <w:szCs w:val="24"/>
              </w:rPr>
              <w:t>Sharepoint</w:t>
            </w:r>
            <w:proofErr w:type="spellEnd"/>
            <w:r>
              <w:rPr>
                <w:rFonts w:ascii="Arial" w:hAnsi="Arial" w:cs="Arial"/>
                <w:sz w:val="24"/>
                <w:szCs w:val="24"/>
              </w:rPr>
              <w:t xml:space="preserve"> </w:t>
            </w:r>
          </w:p>
        </w:tc>
      </w:tr>
      <w:tr w:rsidR="00207907" w:rsidRPr="00207907" w14:paraId="3557F1FF" w14:textId="77777777" w:rsidTr="00207907">
        <w:tc>
          <w:tcPr>
            <w:tcW w:w="2328" w:type="dxa"/>
          </w:tcPr>
          <w:p w14:paraId="02DE1A38" w14:textId="3B2E91BA" w:rsidR="00207907" w:rsidRPr="00525B14" w:rsidRDefault="00207907" w:rsidP="00207907">
            <w:pPr>
              <w:jc w:val="center"/>
              <w:rPr>
                <w:rFonts w:ascii="Arial" w:hAnsi="Arial" w:cs="Arial"/>
                <w:sz w:val="24"/>
                <w:szCs w:val="24"/>
              </w:rPr>
            </w:pPr>
            <w:r w:rsidRPr="00525B14">
              <w:rPr>
                <w:rFonts w:ascii="Arial" w:hAnsi="Arial" w:cs="Arial"/>
                <w:sz w:val="24"/>
                <w:szCs w:val="24"/>
              </w:rPr>
              <w:t>Date of next review</w:t>
            </w:r>
          </w:p>
        </w:tc>
        <w:tc>
          <w:tcPr>
            <w:tcW w:w="6688" w:type="dxa"/>
            <w:gridSpan w:val="3"/>
          </w:tcPr>
          <w:p w14:paraId="1DA09A9B" w14:textId="61A6968B" w:rsidR="00207907" w:rsidRPr="00525B14" w:rsidRDefault="00C95787" w:rsidP="003F49B4">
            <w:pPr>
              <w:jc w:val="center"/>
              <w:rPr>
                <w:rFonts w:ascii="Arial" w:hAnsi="Arial" w:cs="Arial"/>
                <w:sz w:val="24"/>
                <w:szCs w:val="24"/>
              </w:rPr>
            </w:pPr>
            <w:r>
              <w:rPr>
                <w:rFonts w:ascii="Arial" w:hAnsi="Arial" w:cs="Arial"/>
                <w:sz w:val="24"/>
                <w:szCs w:val="24"/>
              </w:rPr>
              <w:t>July 2029</w:t>
            </w:r>
          </w:p>
        </w:tc>
      </w:tr>
      <w:tr w:rsidR="00207907" w:rsidRPr="00207907" w14:paraId="141CBD03" w14:textId="77777777" w:rsidTr="00A32A69">
        <w:tc>
          <w:tcPr>
            <w:tcW w:w="9016" w:type="dxa"/>
            <w:gridSpan w:val="4"/>
          </w:tcPr>
          <w:p w14:paraId="4BEE681B" w14:textId="77777777" w:rsidR="00207907" w:rsidRPr="00525B14" w:rsidRDefault="00207907" w:rsidP="00207907">
            <w:pPr>
              <w:spacing w:after="200" w:line="276" w:lineRule="auto"/>
              <w:jc w:val="center"/>
              <w:rPr>
                <w:rFonts w:ascii="Arial" w:hAnsi="Arial" w:cs="Arial"/>
                <w:b/>
                <w:sz w:val="24"/>
                <w:szCs w:val="24"/>
              </w:rPr>
            </w:pPr>
            <w:r w:rsidRPr="00525B14">
              <w:rPr>
                <w:rFonts w:ascii="Arial" w:hAnsi="Arial" w:cs="Arial"/>
                <w:b/>
                <w:sz w:val="24"/>
                <w:szCs w:val="24"/>
              </w:rPr>
              <w:t>VERSION HISTORY</w:t>
            </w:r>
          </w:p>
        </w:tc>
      </w:tr>
      <w:tr w:rsidR="00207907" w:rsidRPr="00207907" w14:paraId="32263381" w14:textId="77777777" w:rsidTr="00207907">
        <w:tc>
          <w:tcPr>
            <w:tcW w:w="2328" w:type="dxa"/>
          </w:tcPr>
          <w:p w14:paraId="2D8BD077"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Date</w:t>
            </w:r>
          </w:p>
        </w:tc>
        <w:tc>
          <w:tcPr>
            <w:tcW w:w="1922" w:type="dxa"/>
          </w:tcPr>
          <w:p w14:paraId="67C93DCB"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Version</w:t>
            </w:r>
          </w:p>
        </w:tc>
        <w:tc>
          <w:tcPr>
            <w:tcW w:w="2512" w:type="dxa"/>
          </w:tcPr>
          <w:p w14:paraId="2E548969"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Author / Editor</w:t>
            </w:r>
          </w:p>
        </w:tc>
        <w:tc>
          <w:tcPr>
            <w:tcW w:w="2254" w:type="dxa"/>
          </w:tcPr>
          <w:p w14:paraId="7C2853DD"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Comment</w:t>
            </w:r>
          </w:p>
        </w:tc>
      </w:tr>
      <w:tr w:rsidR="00207907" w:rsidRPr="00207907" w14:paraId="61170755" w14:textId="77777777" w:rsidTr="00207907">
        <w:tc>
          <w:tcPr>
            <w:tcW w:w="2328" w:type="dxa"/>
          </w:tcPr>
          <w:p w14:paraId="7E92BD31" w14:textId="1F3ACC86" w:rsidR="00207907" w:rsidRPr="00525B14" w:rsidRDefault="00207907" w:rsidP="00207907">
            <w:pPr>
              <w:spacing w:after="200" w:line="276" w:lineRule="auto"/>
              <w:jc w:val="center"/>
              <w:rPr>
                <w:rFonts w:ascii="Arial" w:hAnsi="Arial" w:cs="Arial"/>
                <w:sz w:val="24"/>
                <w:szCs w:val="24"/>
              </w:rPr>
            </w:pPr>
          </w:p>
        </w:tc>
        <w:tc>
          <w:tcPr>
            <w:tcW w:w="1922" w:type="dxa"/>
          </w:tcPr>
          <w:p w14:paraId="5E70FF21" w14:textId="4B6C9271" w:rsidR="00207907" w:rsidRPr="00525B14" w:rsidRDefault="00207907" w:rsidP="00207907">
            <w:pPr>
              <w:spacing w:after="200" w:line="276" w:lineRule="auto"/>
              <w:jc w:val="center"/>
              <w:rPr>
                <w:rFonts w:ascii="Arial" w:hAnsi="Arial" w:cs="Arial"/>
                <w:sz w:val="24"/>
                <w:szCs w:val="24"/>
              </w:rPr>
            </w:pPr>
          </w:p>
        </w:tc>
        <w:tc>
          <w:tcPr>
            <w:tcW w:w="2512" w:type="dxa"/>
          </w:tcPr>
          <w:p w14:paraId="2FF8786B" w14:textId="674133C9" w:rsidR="00207907" w:rsidRPr="00525B14" w:rsidRDefault="00207907" w:rsidP="00207907">
            <w:pPr>
              <w:spacing w:after="200" w:line="276" w:lineRule="auto"/>
              <w:jc w:val="center"/>
              <w:rPr>
                <w:rFonts w:ascii="Arial" w:hAnsi="Arial" w:cs="Arial"/>
                <w:sz w:val="24"/>
                <w:szCs w:val="24"/>
              </w:rPr>
            </w:pPr>
          </w:p>
        </w:tc>
        <w:tc>
          <w:tcPr>
            <w:tcW w:w="2254" w:type="dxa"/>
          </w:tcPr>
          <w:p w14:paraId="6A307C22" w14:textId="70987085" w:rsidR="00207907" w:rsidRPr="00525B14" w:rsidRDefault="00207907" w:rsidP="00E92F99">
            <w:pPr>
              <w:spacing w:after="200" w:line="276" w:lineRule="auto"/>
              <w:jc w:val="center"/>
              <w:rPr>
                <w:rFonts w:ascii="Arial" w:hAnsi="Arial" w:cs="Arial"/>
                <w:sz w:val="24"/>
                <w:szCs w:val="24"/>
              </w:rPr>
            </w:pPr>
          </w:p>
        </w:tc>
      </w:tr>
      <w:tr w:rsidR="00207907" w:rsidRPr="00207907" w14:paraId="56FD4D0C" w14:textId="77777777" w:rsidTr="00A32A69">
        <w:tc>
          <w:tcPr>
            <w:tcW w:w="9016" w:type="dxa"/>
            <w:gridSpan w:val="4"/>
          </w:tcPr>
          <w:p w14:paraId="00123EBB" w14:textId="77777777" w:rsidR="00207907" w:rsidRPr="00525B14" w:rsidRDefault="00207907" w:rsidP="00207907">
            <w:pPr>
              <w:spacing w:after="200" w:line="276" w:lineRule="auto"/>
              <w:jc w:val="center"/>
              <w:rPr>
                <w:rFonts w:ascii="Arial" w:hAnsi="Arial" w:cs="Arial"/>
                <w:b/>
                <w:sz w:val="24"/>
                <w:szCs w:val="24"/>
              </w:rPr>
            </w:pPr>
            <w:r w:rsidRPr="00525B14">
              <w:rPr>
                <w:rFonts w:ascii="Arial" w:hAnsi="Arial" w:cs="Arial"/>
                <w:b/>
                <w:sz w:val="24"/>
                <w:szCs w:val="24"/>
              </w:rPr>
              <w:t>EQUALITY IMPACT ASSESSMENT RECORD</w:t>
            </w:r>
          </w:p>
        </w:tc>
      </w:tr>
      <w:tr w:rsidR="00207907" w:rsidRPr="00207907" w14:paraId="1FA0B7AE" w14:textId="77777777" w:rsidTr="00207907">
        <w:tc>
          <w:tcPr>
            <w:tcW w:w="2328" w:type="dxa"/>
          </w:tcPr>
          <w:p w14:paraId="4E819948"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Date</w:t>
            </w:r>
          </w:p>
        </w:tc>
        <w:tc>
          <w:tcPr>
            <w:tcW w:w="4434" w:type="dxa"/>
            <w:gridSpan w:val="2"/>
          </w:tcPr>
          <w:p w14:paraId="5CE2310D"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Type of assessment completed</w:t>
            </w:r>
          </w:p>
        </w:tc>
        <w:tc>
          <w:tcPr>
            <w:tcW w:w="2254" w:type="dxa"/>
          </w:tcPr>
          <w:p w14:paraId="6C80AE04"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Completed by:</w:t>
            </w:r>
          </w:p>
        </w:tc>
      </w:tr>
      <w:tr w:rsidR="00207907" w:rsidRPr="00207907" w14:paraId="696F48B8" w14:textId="77777777" w:rsidTr="00207907">
        <w:tc>
          <w:tcPr>
            <w:tcW w:w="2328" w:type="dxa"/>
          </w:tcPr>
          <w:p w14:paraId="73B35B29" w14:textId="16CC286B" w:rsidR="00207907" w:rsidRPr="00525B14" w:rsidRDefault="00207907" w:rsidP="00207907">
            <w:pPr>
              <w:spacing w:after="200" w:line="276" w:lineRule="auto"/>
              <w:jc w:val="center"/>
              <w:rPr>
                <w:rFonts w:ascii="Arial" w:hAnsi="Arial" w:cs="Arial"/>
                <w:sz w:val="24"/>
                <w:szCs w:val="24"/>
              </w:rPr>
            </w:pPr>
          </w:p>
        </w:tc>
        <w:tc>
          <w:tcPr>
            <w:tcW w:w="4434" w:type="dxa"/>
            <w:gridSpan w:val="2"/>
          </w:tcPr>
          <w:p w14:paraId="42BD22A4" w14:textId="5146738F" w:rsidR="00207907" w:rsidRPr="00525B14" w:rsidRDefault="00207907" w:rsidP="00207907">
            <w:pPr>
              <w:spacing w:after="200" w:line="276" w:lineRule="auto"/>
              <w:jc w:val="center"/>
              <w:rPr>
                <w:rFonts w:ascii="Arial" w:hAnsi="Arial" w:cs="Arial"/>
                <w:sz w:val="24"/>
                <w:szCs w:val="24"/>
              </w:rPr>
            </w:pPr>
          </w:p>
        </w:tc>
        <w:tc>
          <w:tcPr>
            <w:tcW w:w="2254" w:type="dxa"/>
          </w:tcPr>
          <w:p w14:paraId="6CE6B309" w14:textId="546F6A1B" w:rsidR="00207907" w:rsidRPr="00525B14" w:rsidRDefault="00207907" w:rsidP="00207907">
            <w:pPr>
              <w:spacing w:after="200" w:line="276" w:lineRule="auto"/>
              <w:jc w:val="center"/>
              <w:rPr>
                <w:rFonts w:ascii="Arial" w:hAnsi="Arial" w:cs="Arial"/>
                <w:sz w:val="24"/>
                <w:szCs w:val="24"/>
              </w:rPr>
            </w:pPr>
          </w:p>
        </w:tc>
      </w:tr>
    </w:tbl>
    <w:p w14:paraId="7C7F393B" w14:textId="10D8619D" w:rsidR="00925B65" w:rsidRDefault="00925B65" w:rsidP="00925B65">
      <w:pPr>
        <w:jc w:val="center"/>
        <w:rPr>
          <w:rFonts w:ascii="Arial" w:hAnsi="Arial" w:cs="Arial"/>
          <w:sz w:val="28"/>
          <w:szCs w:val="24"/>
        </w:rPr>
      </w:pPr>
    </w:p>
    <w:p w14:paraId="582585D2" w14:textId="328BB590" w:rsidR="00925B65" w:rsidRDefault="00925B65" w:rsidP="00925B65">
      <w:pPr>
        <w:jc w:val="center"/>
        <w:rPr>
          <w:rFonts w:ascii="Arial" w:hAnsi="Arial" w:cs="Arial"/>
          <w:sz w:val="28"/>
          <w:szCs w:val="24"/>
        </w:rPr>
      </w:pPr>
    </w:p>
    <w:p w14:paraId="34C11AD9" w14:textId="6F2FBFE2" w:rsidR="00925B65" w:rsidRDefault="00925B65" w:rsidP="00925B65">
      <w:pPr>
        <w:jc w:val="center"/>
        <w:rPr>
          <w:rFonts w:ascii="Arial" w:hAnsi="Arial" w:cs="Arial"/>
          <w:sz w:val="28"/>
          <w:szCs w:val="24"/>
        </w:rPr>
      </w:pPr>
    </w:p>
    <w:p w14:paraId="15E14521" w14:textId="7E25B88F" w:rsidR="00925B65" w:rsidRDefault="00925B65" w:rsidP="00925B65">
      <w:pPr>
        <w:jc w:val="center"/>
        <w:rPr>
          <w:rFonts w:ascii="Arial" w:hAnsi="Arial" w:cs="Arial"/>
          <w:sz w:val="28"/>
          <w:szCs w:val="24"/>
        </w:rPr>
      </w:pPr>
    </w:p>
    <w:p w14:paraId="5DAB6C7B" w14:textId="34FE5CAD" w:rsidR="008E1065" w:rsidRDefault="008E1065" w:rsidP="000D1452">
      <w:pPr>
        <w:rPr>
          <w:rFonts w:ascii="Arial" w:hAnsi="Arial" w:cs="Arial"/>
          <w:sz w:val="28"/>
          <w:szCs w:val="24"/>
        </w:rPr>
      </w:pPr>
    </w:p>
    <w:p w14:paraId="1D361A56" w14:textId="4B31BBA6" w:rsidR="00525B14" w:rsidRDefault="00525B14" w:rsidP="000D1452">
      <w:pPr>
        <w:rPr>
          <w:rFonts w:ascii="Arial" w:hAnsi="Arial" w:cs="Arial"/>
          <w:sz w:val="28"/>
          <w:szCs w:val="24"/>
        </w:rPr>
      </w:pPr>
    </w:p>
    <w:p w14:paraId="4DF8A206" w14:textId="5E9EE14D" w:rsidR="00525B14" w:rsidRDefault="00525B14" w:rsidP="000D1452">
      <w:pPr>
        <w:rPr>
          <w:rFonts w:ascii="Arial" w:hAnsi="Arial" w:cs="Arial"/>
          <w:sz w:val="28"/>
          <w:szCs w:val="24"/>
        </w:rPr>
      </w:pPr>
    </w:p>
    <w:p w14:paraId="1AA48E2F" w14:textId="30484BCF" w:rsidR="00C70A58" w:rsidRDefault="00C70A58" w:rsidP="001F002F">
      <w:pPr>
        <w:rPr>
          <w:rFonts w:ascii="Arial" w:hAnsi="Arial" w:cs="Arial"/>
          <w:sz w:val="28"/>
          <w:szCs w:val="24"/>
        </w:rPr>
      </w:pPr>
    </w:p>
    <w:p w14:paraId="2FBEC215" w14:textId="77777777" w:rsidR="006F4EDD" w:rsidRDefault="006F4EDD" w:rsidP="001F002F">
      <w:pPr>
        <w:rPr>
          <w:rFonts w:ascii="Arial" w:hAnsi="Arial" w:cs="Arial"/>
          <w:sz w:val="28"/>
          <w:szCs w:val="24"/>
        </w:rPr>
      </w:pPr>
    </w:p>
    <w:p w14:paraId="0C2357BB" w14:textId="77777777" w:rsidR="003F49B4" w:rsidRDefault="003F49B4" w:rsidP="001F002F">
      <w:pPr>
        <w:rPr>
          <w:rFonts w:ascii="Arial" w:hAnsi="Arial" w:cs="Arial"/>
          <w:sz w:val="28"/>
          <w:szCs w:val="24"/>
        </w:rPr>
      </w:pPr>
    </w:p>
    <w:p w14:paraId="0C4C9256" w14:textId="77777777" w:rsidR="003F49B4" w:rsidRDefault="003F49B4" w:rsidP="001F002F">
      <w:pPr>
        <w:rPr>
          <w:rFonts w:ascii="Arial" w:hAnsi="Arial" w:cs="Arial"/>
          <w:sz w:val="28"/>
          <w:szCs w:val="24"/>
        </w:rPr>
      </w:pPr>
    </w:p>
    <w:p w14:paraId="5FFF5FCF" w14:textId="77777777" w:rsidR="006F4EDD" w:rsidRDefault="006F4EDD" w:rsidP="001F002F">
      <w:pPr>
        <w:rPr>
          <w:rFonts w:ascii="Arial" w:hAnsi="Arial" w:cs="Arial"/>
          <w:sz w:val="28"/>
          <w:szCs w:val="24"/>
        </w:rPr>
      </w:pPr>
    </w:p>
    <w:p w14:paraId="466F4ECC" w14:textId="77777777" w:rsidR="006F4EDD" w:rsidRDefault="006F4EDD" w:rsidP="001F002F">
      <w:pPr>
        <w:rPr>
          <w:rFonts w:ascii="Arial" w:hAnsi="Arial" w:cs="Arial"/>
          <w:sz w:val="28"/>
          <w:szCs w:val="24"/>
        </w:rPr>
      </w:pPr>
    </w:p>
    <w:p w14:paraId="68F9DCAA" w14:textId="35C8B639" w:rsidR="009D752F" w:rsidRPr="008536DF" w:rsidRDefault="008536DF" w:rsidP="00FF7C90">
      <w:pPr>
        <w:pStyle w:val="ListParagraph"/>
        <w:numPr>
          <w:ilvl w:val="0"/>
          <w:numId w:val="1"/>
        </w:numPr>
        <w:ind w:hanging="720"/>
        <w:rPr>
          <w:rFonts w:ascii="Arial" w:hAnsi="Arial" w:cs="Arial"/>
          <w:sz w:val="24"/>
          <w:szCs w:val="24"/>
        </w:rPr>
      </w:pPr>
      <w:r>
        <w:rPr>
          <w:rFonts w:ascii="Arial" w:hAnsi="Arial" w:cs="Arial"/>
          <w:b/>
          <w:bCs/>
          <w:sz w:val="24"/>
          <w:szCs w:val="24"/>
        </w:rPr>
        <w:lastRenderedPageBreak/>
        <w:t xml:space="preserve">Introduction </w:t>
      </w:r>
      <w:r w:rsidR="009D752F" w:rsidRPr="009D752F">
        <w:rPr>
          <w:rFonts w:ascii="Arial" w:hAnsi="Arial" w:cs="Arial"/>
          <w:b/>
          <w:bCs/>
          <w:sz w:val="24"/>
          <w:szCs w:val="24"/>
        </w:rPr>
        <w:t xml:space="preserve"> </w:t>
      </w:r>
    </w:p>
    <w:p w14:paraId="7D7201A3" w14:textId="77777777" w:rsidR="008536DF" w:rsidRPr="009D752F" w:rsidRDefault="008536DF" w:rsidP="008536DF">
      <w:pPr>
        <w:pStyle w:val="ListParagraph"/>
        <w:rPr>
          <w:rFonts w:ascii="Arial" w:hAnsi="Arial" w:cs="Arial"/>
          <w:sz w:val="24"/>
          <w:szCs w:val="24"/>
        </w:rPr>
      </w:pPr>
    </w:p>
    <w:p w14:paraId="549341C5" w14:textId="1A9ED9E9" w:rsidR="009D752F" w:rsidRDefault="009D752F" w:rsidP="00E92F99">
      <w:pPr>
        <w:spacing w:line="240" w:lineRule="auto"/>
        <w:ind w:left="709" w:hanging="709"/>
        <w:rPr>
          <w:rFonts w:ascii="Arial" w:hAnsi="Arial" w:cs="Arial"/>
          <w:sz w:val="24"/>
          <w:szCs w:val="24"/>
        </w:rPr>
      </w:pPr>
      <w:r>
        <w:rPr>
          <w:rFonts w:ascii="Arial" w:hAnsi="Arial" w:cs="Arial"/>
          <w:sz w:val="24"/>
          <w:szCs w:val="24"/>
        </w:rPr>
        <w:t xml:space="preserve">1.1     </w:t>
      </w:r>
      <w:r w:rsidR="00A0713E" w:rsidRPr="00A0713E">
        <w:rPr>
          <w:rFonts w:ascii="Arial" w:hAnsi="Arial" w:cs="Arial"/>
          <w:sz w:val="24"/>
          <w:szCs w:val="24"/>
        </w:rPr>
        <w:t xml:space="preserve">This policy sets out how Mansfield District Council </w:t>
      </w:r>
      <w:r w:rsidR="00A0713E">
        <w:rPr>
          <w:rFonts w:ascii="Arial" w:hAnsi="Arial" w:cs="Arial"/>
          <w:sz w:val="24"/>
          <w:szCs w:val="24"/>
        </w:rPr>
        <w:t xml:space="preserve">(MDC) </w:t>
      </w:r>
      <w:r w:rsidR="00A0713E" w:rsidRPr="00A0713E">
        <w:rPr>
          <w:rFonts w:ascii="Arial" w:hAnsi="Arial" w:cs="Arial"/>
          <w:sz w:val="24"/>
          <w:szCs w:val="24"/>
        </w:rPr>
        <w:t>will use Local Lettings Plans to support sustainable tenancies and create strong, safe and balanced communities.</w:t>
      </w:r>
    </w:p>
    <w:p w14:paraId="4F8A9CA6" w14:textId="614D5619" w:rsidR="008536DF" w:rsidRPr="009D752F" w:rsidRDefault="008536DF" w:rsidP="00E92F99">
      <w:pPr>
        <w:spacing w:line="240" w:lineRule="auto"/>
        <w:ind w:left="709" w:hanging="709"/>
        <w:rPr>
          <w:rFonts w:ascii="Arial" w:hAnsi="Arial" w:cs="Arial"/>
          <w:sz w:val="24"/>
          <w:szCs w:val="24"/>
        </w:rPr>
      </w:pPr>
      <w:r>
        <w:rPr>
          <w:rFonts w:ascii="Arial" w:hAnsi="Arial" w:cs="Arial"/>
          <w:sz w:val="24"/>
          <w:szCs w:val="24"/>
        </w:rPr>
        <w:t>1.2</w:t>
      </w:r>
      <w:r>
        <w:rPr>
          <w:rFonts w:ascii="Arial" w:hAnsi="Arial" w:cs="Arial"/>
          <w:sz w:val="24"/>
          <w:szCs w:val="24"/>
        </w:rPr>
        <w:tab/>
      </w:r>
      <w:r w:rsidR="00D96B11" w:rsidRPr="00D96B11">
        <w:rPr>
          <w:rFonts w:ascii="Arial" w:hAnsi="Arial" w:cs="Arial"/>
          <w:sz w:val="24"/>
          <w:szCs w:val="24"/>
        </w:rPr>
        <w:t>A Local Lettings Plan allows the Council to apply additional allocation criteria to specific properties, locations or developments where this is necessary to address identified housing management issues or local circumstances.</w:t>
      </w:r>
    </w:p>
    <w:p w14:paraId="304EFE81" w14:textId="1CF37892" w:rsidR="009D752F" w:rsidRDefault="009D752F" w:rsidP="00E92F99">
      <w:pPr>
        <w:spacing w:line="240" w:lineRule="auto"/>
        <w:ind w:left="709" w:hanging="709"/>
        <w:rPr>
          <w:rFonts w:ascii="Arial" w:hAnsi="Arial" w:cs="Arial"/>
          <w:sz w:val="24"/>
          <w:szCs w:val="24"/>
        </w:rPr>
      </w:pPr>
      <w:r>
        <w:rPr>
          <w:rFonts w:ascii="Arial" w:hAnsi="Arial" w:cs="Arial"/>
          <w:sz w:val="24"/>
          <w:szCs w:val="24"/>
        </w:rPr>
        <w:t>1.</w:t>
      </w:r>
      <w:r w:rsidR="008536DF">
        <w:rPr>
          <w:rFonts w:ascii="Arial" w:hAnsi="Arial" w:cs="Arial"/>
          <w:sz w:val="24"/>
          <w:szCs w:val="24"/>
        </w:rPr>
        <w:t>3</w:t>
      </w:r>
      <w:r>
        <w:rPr>
          <w:rFonts w:ascii="Arial" w:hAnsi="Arial" w:cs="Arial"/>
          <w:sz w:val="24"/>
          <w:szCs w:val="24"/>
        </w:rPr>
        <w:t xml:space="preserve">     </w:t>
      </w:r>
      <w:r w:rsidR="008536DF" w:rsidRPr="008536DF">
        <w:rPr>
          <w:rFonts w:ascii="Arial" w:hAnsi="Arial" w:cs="Arial"/>
          <w:sz w:val="24"/>
          <w:szCs w:val="24"/>
        </w:rPr>
        <w:t xml:space="preserve"> </w:t>
      </w:r>
      <w:r w:rsidR="005816EB" w:rsidRPr="005816EB">
        <w:rPr>
          <w:rFonts w:ascii="Arial" w:hAnsi="Arial" w:cs="Arial"/>
          <w:sz w:val="24"/>
          <w:szCs w:val="24"/>
        </w:rPr>
        <w:t>Local Lettings Plans will only be used where there is a clear evidence-based need and will complement the Council's Homefinder Policy rather than replace it.</w:t>
      </w:r>
    </w:p>
    <w:p w14:paraId="22C1C6C9" w14:textId="3B01E8FE" w:rsidR="005816EB" w:rsidRPr="009D752F" w:rsidRDefault="005816EB" w:rsidP="00E92F99">
      <w:pPr>
        <w:spacing w:line="240" w:lineRule="auto"/>
        <w:ind w:left="709" w:hanging="709"/>
        <w:rPr>
          <w:rFonts w:ascii="Arial" w:hAnsi="Arial" w:cs="Arial"/>
          <w:sz w:val="24"/>
          <w:szCs w:val="24"/>
        </w:rPr>
      </w:pPr>
      <w:r>
        <w:rPr>
          <w:rFonts w:ascii="Arial" w:hAnsi="Arial" w:cs="Arial"/>
          <w:sz w:val="24"/>
          <w:szCs w:val="24"/>
        </w:rPr>
        <w:t>1.4</w:t>
      </w:r>
      <w:r>
        <w:rPr>
          <w:rFonts w:ascii="Arial" w:hAnsi="Arial" w:cs="Arial"/>
          <w:sz w:val="24"/>
          <w:szCs w:val="24"/>
        </w:rPr>
        <w:tab/>
      </w:r>
      <w:r w:rsidR="008A754F" w:rsidRPr="008A754F">
        <w:rPr>
          <w:rFonts w:ascii="Arial" w:hAnsi="Arial" w:cs="Arial"/>
          <w:sz w:val="24"/>
          <w:szCs w:val="24"/>
        </w:rPr>
        <w:t>The Council is committed to ensuring Local Lettings Plans are fair, transparent, proportionate and compliant with relevant legislation and regulatory requirements.</w:t>
      </w:r>
    </w:p>
    <w:p w14:paraId="7D7D1777" w14:textId="1D7B9102" w:rsidR="009D752F" w:rsidRPr="009D752F" w:rsidRDefault="009D752F" w:rsidP="00E92F99">
      <w:pPr>
        <w:spacing w:line="240" w:lineRule="auto"/>
        <w:rPr>
          <w:rFonts w:ascii="Arial" w:hAnsi="Arial" w:cs="Arial"/>
          <w:sz w:val="24"/>
          <w:szCs w:val="24"/>
        </w:rPr>
      </w:pPr>
      <w:r w:rsidRPr="009D752F">
        <w:rPr>
          <w:rFonts w:ascii="Arial" w:hAnsi="Arial" w:cs="Arial"/>
          <w:b/>
          <w:bCs/>
          <w:sz w:val="24"/>
          <w:szCs w:val="24"/>
        </w:rPr>
        <w:t xml:space="preserve">2. </w:t>
      </w:r>
      <w:r>
        <w:rPr>
          <w:rFonts w:ascii="Arial" w:hAnsi="Arial" w:cs="Arial"/>
          <w:b/>
          <w:bCs/>
          <w:sz w:val="24"/>
          <w:szCs w:val="24"/>
        </w:rPr>
        <w:t xml:space="preserve">       </w:t>
      </w:r>
      <w:r w:rsidRPr="009D752F">
        <w:rPr>
          <w:rFonts w:ascii="Arial" w:hAnsi="Arial" w:cs="Arial"/>
          <w:b/>
          <w:bCs/>
          <w:sz w:val="24"/>
          <w:szCs w:val="24"/>
        </w:rPr>
        <w:t xml:space="preserve">Policy Objectives </w:t>
      </w:r>
    </w:p>
    <w:p w14:paraId="48A69F01" w14:textId="7927E142" w:rsidR="00225E73" w:rsidRPr="00225E73" w:rsidRDefault="009D752F" w:rsidP="00225E73">
      <w:pPr>
        <w:spacing w:line="240" w:lineRule="auto"/>
        <w:ind w:left="709" w:hanging="709"/>
        <w:rPr>
          <w:rFonts w:ascii="Arial" w:hAnsi="Arial" w:cs="Arial"/>
          <w:sz w:val="24"/>
          <w:szCs w:val="24"/>
        </w:rPr>
      </w:pPr>
      <w:r>
        <w:rPr>
          <w:rFonts w:ascii="Arial" w:hAnsi="Arial" w:cs="Arial"/>
          <w:sz w:val="24"/>
          <w:szCs w:val="24"/>
        </w:rPr>
        <w:t xml:space="preserve">2.1      </w:t>
      </w:r>
      <w:r w:rsidR="00225E73" w:rsidRPr="00225E73">
        <w:rPr>
          <w:rFonts w:ascii="Arial" w:hAnsi="Arial" w:cs="Arial"/>
          <w:sz w:val="24"/>
          <w:szCs w:val="24"/>
        </w:rPr>
        <w:t>The objectives of this policy are to:</w:t>
      </w:r>
    </w:p>
    <w:p w14:paraId="3B2EC3A7" w14:textId="77777777" w:rsidR="00225E73" w:rsidRPr="00225E73" w:rsidRDefault="00225E73" w:rsidP="00225E73">
      <w:pPr>
        <w:pStyle w:val="ListParagraph"/>
        <w:numPr>
          <w:ilvl w:val="0"/>
          <w:numId w:val="13"/>
        </w:numPr>
        <w:rPr>
          <w:rFonts w:ascii="Arial" w:hAnsi="Arial" w:cs="Arial"/>
          <w:sz w:val="24"/>
          <w:szCs w:val="24"/>
        </w:rPr>
      </w:pPr>
      <w:r w:rsidRPr="00225E73">
        <w:rPr>
          <w:rFonts w:ascii="Arial" w:hAnsi="Arial" w:cs="Arial"/>
          <w:sz w:val="24"/>
          <w:szCs w:val="24"/>
        </w:rPr>
        <w:t>Support the creation and maintenance of sustainable communities.</w:t>
      </w:r>
    </w:p>
    <w:p w14:paraId="0C14B2CA" w14:textId="77777777" w:rsidR="00225E73" w:rsidRPr="00225E73" w:rsidRDefault="00225E73" w:rsidP="00225E73">
      <w:pPr>
        <w:pStyle w:val="ListParagraph"/>
        <w:numPr>
          <w:ilvl w:val="0"/>
          <w:numId w:val="13"/>
        </w:numPr>
        <w:rPr>
          <w:rFonts w:ascii="Arial" w:hAnsi="Arial" w:cs="Arial"/>
          <w:sz w:val="24"/>
          <w:szCs w:val="24"/>
        </w:rPr>
      </w:pPr>
      <w:r w:rsidRPr="00225E73">
        <w:rPr>
          <w:rFonts w:ascii="Arial" w:hAnsi="Arial" w:cs="Arial"/>
          <w:sz w:val="24"/>
          <w:szCs w:val="24"/>
        </w:rPr>
        <w:t>Reduce tenancy failure and abandonment.</w:t>
      </w:r>
    </w:p>
    <w:p w14:paraId="111BB00D" w14:textId="77777777" w:rsidR="00225E73" w:rsidRPr="00225E73" w:rsidRDefault="00225E73" w:rsidP="00225E73">
      <w:pPr>
        <w:pStyle w:val="ListParagraph"/>
        <w:numPr>
          <w:ilvl w:val="0"/>
          <w:numId w:val="13"/>
        </w:numPr>
        <w:rPr>
          <w:rFonts w:ascii="Arial" w:hAnsi="Arial" w:cs="Arial"/>
          <w:sz w:val="24"/>
          <w:szCs w:val="24"/>
        </w:rPr>
      </w:pPr>
      <w:r w:rsidRPr="00225E73">
        <w:rPr>
          <w:rFonts w:ascii="Arial" w:hAnsi="Arial" w:cs="Arial"/>
          <w:sz w:val="24"/>
          <w:szCs w:val="24"/>
        </w:rPr>
        <w:t>Promote community cohesion.</w:t>
      </w:r>
    </w:p>
    <w:p w14:paraId="6E3D8CD4" w14:textId="77777777" w:rsidR="00225E73" w:rsidRPr="00225E73" w:rsidRDefault="00225E73" w:rsidP="00225E73">
      <w:pPr>
        <w:pStyle w:val="ListParagraph"/>
        <w:numPr>
          <w:ilvl w:val="0"/>
          <w:numId w:val="13"/>
        </w:numPr>
        <w:rPr>
          <w:rFonts w:ascii="Arial" w:hAnsi="Arial" w:cs="Arial"/>
          <w:sz w:val="24"/>
          <w:szCs w:val="24"/>
        </w:rPr>
      </w:pPr>
      <w:r w:rsidRPr="00225E73">
        <w:rPr>
          <w:rFonts w:ascii="Arial" w:hAnsi="Arial" w:cs="Arial"/>
          <w:sz w:val="24"/>
          <w:szCs w:val="24"/>
        </w:rPr>
        <w:t>Address issues relating to anti-social behaviour and crime.</w:t>
      </w:r>
    </w:p>
    <w:p w14:paraId="4A50A45D" w14:textId="77777777" w:rsidR="00225E73" w:rsidRPr="00225E73" w:rsidRDefault="00225E73" w:rsidP="00225E73">
      <w:pPr>
        <w:pStyle w:val="ListParagraph"/>
        <w:numPr>
          <w:ilvl w:val="0"/>
          <w:numId w:val="13"/>
        </w:numPr>
        <w:rPr>
          <w:rFonts w:ascii="Arial" w:hAnsi="Arial" w:cs="Arial"/>
          <w:sz w:val="24"/>
          <w:szCs w:val="24"/>
        </w:rPr>
      </w:pPr>
      <w:r w:rsidRPr="00225E73">
        <w:rPr>
          <w:rFonts w:ascii="Arial" w:hAnsi="Arial" w:cs="Arial"/>
          <w:sz w:val="24"/>
          <w:szCs w:val="24"/>
        </w:rPr>
        <w:t>Create balanced and mixed communities.</w:t>
      </w:r>
    </w:p>
    <w:p w14:paraId="12BE6DA9" w14:textId="77777777" w:rsidR="00225E73" w:rsidRPr="00225E73" w:rsidRDefault="00225E73" w:rsidP="00225E73">
      <w:pPr>
        <w:pStyle w:val="ListParagraph"/>
        <w:numPr>
          <w:ilvl w:val="0"/>
          <w:numId w:val="13"/>
        </w:numPr>
        <w:rPr>
          <w:rFonts w:ascii="Arial" w:hAnsi="Arial" w:cs="Arial"/>
          <w:sz w:val="24"/>
          <w:szCs w:val="24"/>
        </w:rPr>
      </w:pPr>
      <w:r w:rsidRPr="00225E73">
        <w:rPr>
          <w:rFonts w:ascii="Arial" w:hAnsi="Arial" w:cs="Arial"/>
          <w:sz w:val="24"/>
          <w:szCs w:val="24"/>
        </w:rPr>
        <w:t>Improve tenancy sustainment and customer satisfaction.</w:t>
      </w:r>
    </w:p>
    <w:p w14:paraId="2E81B91F" w14:textId="77777777" w:rsidR="00225E73" w:rsidRPr="00225E73" w:rsidRDefault="00225E73" w:rsidP="00225E73">
      <w:pPr>
        <w:pStyle w:val="ListParagraph"/>
        <w:numPr>
          <w:ilvl w:val="0"/>
          <w:numId w:val="13"/>
        </w:numPr>
        <w:rPr>
          <w:rFonts w:ascii="Arial" w:hAnsi="Arial" w:cs="Arial"/>
          <w:sz w:val="24"/>
          <w:szCs w:val="24"/>
        </w:rPr>
      </w:pPr>
      <w:r w:rsidRPr="00225E73">
        <w:rPr>
          <w:rFonts w:ascii="Arial" w:hAnsi="Arial" w:cs="Arial"/>
          <w:sz w:val="24"/>
          <w:szCs w:val="24"/>
        </w:rPr>
        <w:t>Support vulnerable households to successfully maintain their tenancy.</w:t>
      </w:r>
    </w:p>
    <w:p w14:paraId="42FA2F4F" w14:textId="41A7B41A" w:rsidR="009D752F" w:rsidRPr="00225E73" w:rsidRDefault="00225E73" w:rsidP="00225E73">
      <w:pPr>
        <w:pStyle w:val="ListParagraph"/>
        <w:numPr>
          <w:ilvl w:val="0"/>
          <w:numId w:val="13"/>
        </w:numPr>
        <w:rPr>
          <w:rFonts w:ascii="Arial" w:hAnsi="Arial" w:cs="Arial"/>
          <w:sz w:val="24"/>
          <w:szCs w:val="24"/>
        </w:rPr>
      </w:pPr>
      <w:r w:rsidRPr="00225E73">
        <w:rPr>
          <w:rFonts w:ascii="Arial" w:hAnsi="Arial" w:cs="Arial"/>
          <w:sz w:val="24"/>
          <w:szCs w:val="24"/>
        </w:rPr>
        <w:t>Ensure allocations contribute positively to neighbourhood stability.</w:t>
      </w:r>
      <w:r w:rsidR="00743111" w:rsidRPr="00225E73">
        <w:rPr>
          <w:rFonts w:ascii="Arial" w:hAnsi="Arial" w:cs="Arial"/>
          <w:sz w:val="24"/>
          <w:szCs w:val="24"/>
        </w:rPr>
        <w:t xml:space="preserve">  </w:t>
      </w:r>
    </w:p>
    <w:p w14:paraId="495ABCC4" w14:textId="77777777" w:rsidR="004743D1" w:rsidRPr="004743D1" w:rsidRDefault="004743D1" w:rsidP="004743D1">
      <w:pPr>
        <w:pStyle w:val="ListParagraph"/>
        <w:ind w:left="1069"/>
        <w:rPr>
          <w:rFonts w:ascii="Arial" w:hAnsi="Arial" w:cs="Arial"/>
          <w:sz w:val="24"/>
          <w:szCs w:val="24"/>
        </w:rPr>
      </w:pPr>
    </w:p>
    <w:p w14:paraId="4B5A5049" w14:textId="6E9047B2" w:rsidR="00743111" w:rsidRPr="00743111" w:rsidRDefault="00743111" w:rsidP="00E92F99">
      <w:pPr>
        <w:spacing w:line="240" w:lineRule="auto"/>
        <w:ind w:left="709" w:hanging="709"/>
        <w:rPr>
          <w:rFonts w:ascii="Arial" w:hAnsi="Arial" w:cs="Arial"/>
          <w:b/>
          <w:bCs/>
          <w:sz w:val="24"/>
          <w:szCs w:val="24"/>
        </w:rPr>
      </w:pPr>
      <w:r w:rsidRPr="00743111">
        <w:rPr>
          <w:rFonts w:ascii="Arial" w:hAnsi="Arial" w:cs="Arial"/>
          <w:b/>
          <w:bCs/>
          <w:sz w:val="24"/>
          <w:szCs w:val="24"/>
        </w:rPr>
        <w:t>3.</w:t>
      </w:r>
      <w:r w:rsidRPr="00743111">
        <w:rPr>
          <w:rFonts w:ascii="Arial" w:hAnsi="Arial" w:cs="Arial"/>
          <w:b/>
          <w:bCs/>
          <w:sz w:val="24"/>
          <w:szCs w:val="24"/>
        </w:rPr>
        <w:tab/>
      </w:r>
      <w:r w:rsidR="00645AE4">
        <w:rPr>
          <w:rFonts w:ascii="Arial" w:hAnsi="Arial" w:cs="Arial"/>
          <w:b/>
          <w:bCs/>
          <w:sz w:val="24"/>
          <w:szCs w:val="24"/>
        </w:rPr>
        <w:t xml:space="preserve">Policy Statement </w:t>
      </w:r>
      <w:r w:rsidR="00DB5E93">
        <w:rPr>
          <w:rFonts w:ascii="Arial" w:hAnsi="Arial" w:cs="Arial"/>
          <w:b/>
          <w:bCs/>
          <w:sz w:val="24"/>
          <w:szCs w:val="24"/>
        </w:rPr>
        <w:t xml:space="preserve"> </w:t>
      </w:r>
    </w:p>
    <w:p w14:paraId="5667BA20" w14:textId="402BAD8C" w:rsidR="00743111" w:rsidRDefault="00743111" w:rsidP="00E92F99">
      <w:pPr>
        <w:spacing w:line="240" w:lineRule="auto"/>
        <w:ind w:left="709" w:hanging="709"/>
        <w:rPr>
          <w:rFonts w:ascii="Arial" w:hAnsi="Arial" w:cs="Arial"/>
          <w:sz w:val="24"/>
          <w:szCs w:val="24"/>
        </w:rPr>
      </w:pPr>
      <w:r>
        <w:rPr>
          <w:rFonts w:ascii="Arial" w:hAnsi="Arial" w:cs="Arial"/>
          <w:sz w:val="24"/>
          <w:szCs w:val="24"/>
        </w:rPr>
        <w:t>3.1</w:t>
      </w:r>
      <w:r>
        <w:rPr>
          <w:rFonts w:ascii="Arial" w:hAnsi="Arial" w:cs="Arial"/>
          <w:sz w:val="24"/>
          <w:szCs w:val="24"/>
        </w:rPr>
        <w:tab/>
      </w:r>
      <w:r w:rsidR="006F0CC4" w:rsidRPr="006F0CC4">
        <w:rPr>
          <w:rFonts w:ascii="Arial" w:hAnsi="Arial" w:cs="Arial"/>
          <w:sz w:val="24"/>
          <w:szCs w:val="24"/>
        </w:rPr>
        <w:t>The Council will use Local Lettings Plans where there is evidence that standard allocation arrangements are not achieving the best outcomes for residents or communities</w:t>
      </w:r>
      <w:r w:rsidR="006F0CC4">
        <w:rPr>
          <w:rFonts w:ascii="Arial" w:hAnsi="Arial" w:cs="Arial"/>
          <w:sz w:val="24"/>
          <w:szCs w:val="24"/>
        </w:rPr>
        <w:t>.</w:t>
      </w:r>
    </w:p>
    <w:p w14:paraId="39788513" w14:textId="32123B24" w:rsidR="004A0FF0" w:rsidRPr="004A0FF0" w:rsidRDefault="00743111" w:rsidP="00556121">
      <w:pPr>
        <w:spacing w:line="240" w:lineRule="auto"/>
        <w:ind w:left="709" w:hanging="709"/>
        <w:rPr>
          <w:rFonts w:ascii="Arial" w:hAnsi="Arial" w:cs="Arial"/>
          <w:sz w:val="24"/>
          <w:szCs w:val="24"/>
        </w:rPr>
      </w:pPr>
      <w:r>
        <w:rPr>
          <w:rFonts w:ascii="Arial" w:hAnsi="Arial" w:cs="Arial"/>
          <w:sz w:val="24"/>
          <w:szCs w:val="24"/>
        </w:rPr>
        <w:t>3.2</w:t>
      </w:r>
      <w:r>
        <w:rPr>
          <w:rFonts w:ascii="Arial" w:hAnsi="Arial" w:cs="Arial"/>
          <w:sz w:val="24"/>
          <w:szCs w:val="24"/>
        </w:rPr>
        <w:tab/>
      </w:r>
      <w:r w:rsidR="00556121" w:rsidRPr="00556121">
        <w:rPr>
          <w:rFonts w:ascii="Arial" w:hAnsi="Arial" w:cs="Arial"/>
          <w:sz w:val="24"/>
          <w:szCs w:val="24"/>
        </w:rPr>
        <w:t>Local Lettings Plans will be designed to address identified local issues while maintaining fairness and transparency in the allocation of social housing.</w:t>
      </w:r>
    </w:p>
    <w:p w14:paraId="683BA1AD" w14:textId="482EA831" w:rsidR="00743111" w:rsidRDefault="00743111" w:rsidP="00E92F99">
      <w:pPr>
        <w:spacing w:line="240" w:lineRule="auto"/>
        <w:ind w:left="709" w:hanging="709"/>
        <w:rPr>
          <w:rFonts w:ascii="Arial" w:hAnsi="Arial" w:cs="Arial"/>
          <w:sz w:val="24"/>
          <w:szCs w:val="24"/>
        </w:rPr>
      </w:pPr>
      <w:r>
        <w:rPr>
          <w:rFonts w:ascii="Arial" w:hAnsi="Arial" w:cs="Arial"/>
          <w:sz w:val="24"/>
          <w:szCs w:val="24"/>
        </w:rPr>
        <w:t>3.3</w:t>
      </w:r>
      <w:r>
        <w:rPr>
          <w:rFonts w:ascii="Arial" w:hAnsi="Arial" w:cs="Arial"/>
          <w:sz w:val="24"/>
          <w:szCs w:val="24"/>
        </w:rPr>
        <w:tab/>
      </w:r>
      <w:r w:rsidR="00723234" w:rsidRPr="00723234">
        <w:rPr>
          <w:rFonts w:ascii="Arial" w:hAnsi="Arial" w:cs="Arial"/>
          <w:sz w:val="24"/>
          <w:szCs w:val="24"/>
        </w:rPr>
        <w:t>Any restrictions or preferences applied through a Local Lettings Plan will be proportionate, evidence-based and regularly reviewed.</w:t>
      </w:r>
    </w:p>
    <w:p w14:paraId="18015BDE" w14:textId="240B14F0" w:rsidR="004743D1" w:rsidRDefault="004743D1" w:rsidP="00E92F99">
      <w:pPr>
        <w:spacing w:line="240" w:lineRule="auto"/>
        <w:ind w:left="709" w:hanging="709"/>
        <w:rPr>
          <w:rFonts w:ascii="Arial" w:hAnsi="Arial" w:cs="Arial"/>
          <w:sz w:val="24"/>
          <w:szCs w:val="24"/>
        </w:rPr>
      </w:pPr>
      <w:r>
        <w:rPr>
          <w:rFonts w:ascii="Arial" w:hAnsi="Arial" w:cs="Arial"/>
          <w:sz w:val="24"/>
          <w:szCs w:val="24"/>
        </w:rPr>
        <w:t>3.4</w:t>
      </w:r>
      <w:r>
        <w:rPr>
          <w:rFonts w:ascii="Arial" w:hAnsi="Arial" w:cs="Arial"/>
          <w:sz w:val="24"/>
          <w:szCs w:val="24"/>
        </w:rPr>
        <w:tab/>
      </w:r>
      <w:r w:rsidR="00456A73" w:rsidRPr="00456A73">
        <w:rPr>
          <w:rFonts w:ascii="Arial" w:hAnsi="Arial" w:cs="Arial"/>
          <w:sz w:val="24"/>
          <w:szCs w:val="24"/>
        </w:rPr>
        <w:t>The Council will ensure that Local Lettings Plans do not unlawfully discriminate against any individual or group and will comply with the Public Sector Equality Duty under the Equality Act 2010.</w:t>
      </w:r>
    </w:p>
    <w:p w14:paraId="5721DBCC" w14:textId="682B1FD2" w:rsidR="004C73A8" w:rsidRDefault="004C73A8" w:rsidP="00E92F99">
      <w:pPr>
        <w:spacing w:line="240" w:lineRule="auto"/>
        <w:ind w:left="709" w:hanging="709"/>
        <w:rPr>
          <w:rFonts w:ascii="Arial" w:hAnsi="Arial" w:cs="Arial"/>
          <w:b/>
          <w:bCs/>
          <w:sz w:val="24"/>
          <w:szCs w:val="24"/>
        </w:rPr>
      </w:pPr>
      <w:r w:rsidRPr="004C73A8">
        <w:rPr>
          <w:rFonts w:ascii="Arial" w:hAnsi="Arial" w:cs="Arial"/>
          <w:b/>
          <w:bCs/>
          <w:sz w:val="24"/>
          <w:szCs w:val="24"/>
        </w:rPr>
        <w:t>4.</w:t>
      </w:r>
      <w:r w:rsidRPr="004C73A8">
        <w:rPr>
          <w:rFonts w:ascii="Arial" w:hAnsi="Arial" w:cs="Arial"/>
          <w:b/>
          <w:bCs/>
          <w:sz w:val="24"/>
          <w:szCs w:val="24"/>
        </w:rPr>
        <w:tab/>
      </w:r>
      <w:r w:rsidR="00456A73">
        <w:rPr>
          <w:rFonts w:ascii="Arial" w:hAnsi="Arial" w:cs="Arial"/>
          <w:b/>
          <w:bCs/>
          <w:sz w:val="24"/>
          <w:szCs w:val="24"/>
        </w:rPr>
        <w:t xml:space="preserve">When a Local Lettings Plan May Be Used </w:t>
      </w:r>
      <w:r w:rsidR="00C1432C">
        <w:rPr>
          <w:rFonts w:ascii="Arial" w:hAnsi="Arial" w:cs="Arial"/>
          <w:b/>
          <w:bCs/>
          <w:sz w:val="24"/>
          <w:szCs w:val="24"/>
        </w:rPr>
        <w:t xml:space="preserve"> </w:t>
      </w:r>
      <w:r w:rsidRPr="004C73A8">
        <w:rPr>
          <w:rFonts w:ascii="Arial" w:hAnsi="Arial" w:cs="Arial"/>
          <w:b/>
          <w:bCs/>
          <w:sz w:val="24"/>
          <w:szCs w:val="24"/>
        </w:rPr>
        <w:t xml:space="preserve"> </w:t>
      </w:r>
    </w:p>
    <w:p w14:paraId="440818EA" w14:textId="5664A714" w:rsidR="00B44B51" w:rsidRPr="00B44B51" w:rsidRDefault="004C73A8" w:rsidP="00B44B51">
      <w:pPr>
        <w:spacing w:line="240" w:lineRule="auto"/>
        <w:ind w:left="709" w:hanging="709"/>
        <w:rPr>
          <w:rFonts w:ascii="Arial" w:hAnsi="Arial" w:cs="Arial"/>
          <w:sz w:val="24"/>
          <w:szCs w:val="24"/>
        </w:rPr>
      </w:pPr>
      <w:r w:rsidRPr="004C73A8">
        <w:rPr>
          <w:rFonts w:ascii="Arial" w:hAnsi="Arial" w:cs="Arial"/>
          <w:sz w:val="24"/>
          <w:szCs w:val="24"/>
        </w:rPr>
        <w:t>4.1</w:t>
      </w:r>
      <w:r w:rsidRPr="004C73A8">
        <w:rPr>
          <w:rFonts w:ascii="Arial" w:hAnsi="Arial" w:cs="Arial"/>
          <w:sz w:val="24"/>
          <w:szCs w:val="24"/>
        </w:rPr>
        <w:tab/>
      </w:r>
      <w:r w:rsidR="00B44B51" w:rsidRPr="00B44B51">
        <w:rPr>
          <w:rFonts w:ascii="Arial" w:hAnsi="Arial" w:cs="Arial"/>
          <w:sz w:val="24"/>
          <w:szCs w:val="24"/>
        </w:rPr>
        <w:t>A Local Lettings Plan may be introduced where there is evidence of:</w:t>
      </w:r>
    </w:p>
    <w:p w14:paraId="05B0B462" w14:textId="77777777" w:rsidR="00B44B51" w:rsidRPr="00B44B51" w:rsidRDefault="00B44B51" w:rsidP="00B44B51">
      <w:pPr>
        <w:pStyle w:val="ListParagraph"/>
        <w:numPr>
          <w:ilvl w:val="0"/>
          <w:numId w:val="14"/>
        </w:numPr>
        <w:rPr>
          <w:rFonts w:ascii="Arial" w:hAnsi="Arial" w:cs="Arial"/>
          <w:sz w:val="24"/>
          <w:szCs w:val="24"/>
        </w:rPr>
      </w:pPr>
      <w:r w:rsidRPr="00B44B51">
        <w:rPr>
          <w:rFonts w:ascii="Arial" w:hAnsi="Arial" w:cs="Arial"/>
          <w:sz w:val="24"/>
          <w:szCs w:val="24"/>
        </w:rPr>
        <w:t>High levels of anti-social behaviour.</w:t>
      </w:r>
    </w:p>
    <w:p w14:paraId="6704D23D" w14:textId="77777777" w:rsidR="00B44B51" w:rsidRPr="00B44B51" w:rsidRDefault="00B44B51" w:rsidP="00B44B51">
      <w:pPr>
        <w:pStyle w:val="ListParagraph"/>
        <w:numPr>
          <w:ilvl w:val="0"/>
          <w:numId w:val="14"/>
        </w:numPr>
        <w:rPr>
          <w:rFonts w:ascii="Arial" w:hAnsi="Arial" w:cs="Arial"/>
          <w:sz w:val="24"/>
          <w:szCs w:val="24"/>
        </w:rPr>
      </w:pPr>
      <w:r w:rsidRPr="00B44B51">
        <w:rPr>
          <w:rFonts w:ascii="Arial" w:hAnsi="Arial" w:cs="Arial"/>
          <w:sz w:val="24"/>
          <w:szCs w:val="24"/>
        </w:rPr>
        <w:t>High levels of crime or community safety concerns.</w:t>
      </w:r>
    </w:p>
    <w:p w14:paraId="3F0268AB" w14:textId="77777777" w:rsidR="00B44B51" w:rsidRPr="00B44B51" w:rsidRDefault="00B44B51" w:rsidP="00B44B51">
      <w:pPr>
        <w:pStyle w:val="ListParagraph"/>
        <w:numPr>
          <w:ilvl w:val="0"/>
          <w:numId w:val="14"/>
        </w:numPr>
        <w:rPr>
          <w:rFonts w:ascii="Arial" w:hAnsi="Arial" w:cs="Arial"/>
          <w:sz w:val="24"/>
          <w:szCs w:val="24"/>
        </w:rPr>
      </w:pPr>
      <w:r w:rsidRPr="00B44B51">
        <w:rPr>
          <w:rFonts w:ascii="Arial" w:hAnsi="Arial" w:cs="Arial"/>
          <w:sz w:val="24"/>
          <w:szCs w:val="24"/>
        </w:rPr>
        <w:lastRenderedPageBreak/>
        <w:t>Significant tenancy turnover.</w:t>
      </w:r>
    </w:p>
    <w:p w14:paraId="5A764149" w14:textId="77777777" w:rsidR="00B44B51" w:rsidRPr="00B44B51" w:rsidRDefault="00B44B51" w:rsidP="00B44B51">
      <w:pPr>
        <w:pStyle w:val="ListParagraph"/>
        <w:numPr>
          <w:ilvl w:val="0"/>
          <w:numId w:val="14"/>
        </w:numPr>
        <w:rPr>
          <w:rFonts w:ascii="Arial" w:hAnsi="Arial" w:cs="Arial"/>
          <w:sz w:val="24"/>
          <w:szCs w:val="24"/>
        </w:rPr>
      </w:pPr>
      <w:r w:rsidRPr="00B44B51">
        <w:rPr>
          <w:rFonts w:ascii="Arial" w:hAnsi="Arial" w:cs="Arial"/>
          <w:sz w:val="24"/>
          <w:szCs w:val="24"/>
        </w:rPr>
        <w:t>High levels of tenancy failure.</w:t>
      </w:r>
    </w:p>
    <w:p w14:paraId="05B36D35" w14:textId="77777777" w:rsidR="00B44B51" w:rsidRPr="00B44B51" w:rsidRDefault="00B44B51" w:rsidP="00B44B51">
      <w:pPr>
        <w:pStyle w:val="ListParagraph"/>
        <w:numPr>
          <w:ilvl w:val="0"/>
          <w:numId w:val="14"/>
        </w:numPr>
        <w:rPr>
          <w:rFonts w:ascii="Arial" w:hAnsi="Arial" w:cs="Arial"/>
          <w:sz w:val="24"/>
          <w:szCs w:val="24"/>
        </w:rPr>
      </w:pPr>
      <w:r w:rsidRPr="00B44B51">
        <w:rPr>
          <w:rFonts w:ascii="Arial" w:hAnsi="Arial" w:cs="Arial"/>
          <w:sz w:val="24"/>
          <w:szCs w:val="24"/>
        </w:rPr>
        <w:t>Low demand for properties.</w:t>
      </w:r>
    </w:p>
    <w:p w14:paraId="4F713C01" w14:textId="77777777" w:rsidR="00B44B51" w:rsidRPr="00B44B51" w:rsidRDefault="00B44B51" w:rsidP="00B44B51">
      <w:pPr>
        <w:pStyle w:val="ListParagraph"/>
        <w:numPr>
          <w:ilvl w:val="0"/>
          <w:numId w:val="14"/>
        </w:numPr>
        <w:rPr>
          <w:rFonts w:ascii="Arial" w:hAnsi="Arial" w:cs="Arial"/>
          <w:sz w:val="24"/>
          <w:szCs w:val="24"/>
        </w:rPr>
      </w:pPr>
      <w:r w:rsidRPr="00B44B51">
        <w:rPr>
          <w:rFonts w:ascii="Arial" w:hAnsi="Arial" w:cs="Arial"/>
          <w:sz w:val="24"/>
          <w:szCs w:val="24"/>
        </w:rPr>
        <w:t>Significant estate regeneration or redevelopment.</w:t>
      </w:r>
    </w:p>
    <w:p w14:paraId="4617E394" w14:textId="77777777" w:rsidR="00B44B51" w:rsidRPr="00B44B51" w:rsidRDefault="00B44B51" w:rsidP="00B44B51">
      <w:pPr>
        <w:pStyle w:val="ListParagraph"/>
        <w:numPr>
          <w:ilvl w:val="0"/>
          <w:numId w:val="14"/>
        </w:numPr>
        <w:rPr>
          <w:rFonts w:ascii="Arial" w:hAnsi="Arial" w:cs="Arial"/>
          <w:sz w:val="24"/>
          <w:szCs w:val="24"/>
        </w:rPr>
      </w:pPr>
      <w:r w:rsidRPr="00B44B51">
        <w:rPr>
          <w:rFonts w:ascii="Arial" w:hAnsi="Arial" w:cs="Arial"/>
          <w:sz w:val="24"/>
          <w:szCs w:val="24"/>
        </w:rPr>
        <w:t>Newly built housing developments.</w:t>
      </w:r>
    </w:p>
    <w:p w14:paraId="1D829037" w14:textId="77777777" w:rsidR="00B44B51" w:rsidRPr="00B44B51" w:rsidRDefault="00B44B51" w:rsidP="00B44B51">
      <w:pPr>
        <w:pStyle w:val="ListParagraph"/>
        <w:numPr>
          <w:ilvl w:val="0"/>
          <w:numId w:val="14"/>
        </w:numPr>
        <w:rPr>
          <w:rFonts w:ascii="Arial" w:hAnsi="Arial" w:cs="Arial"/>
          <w:sz w:val="24"/>
          <w:szCs w:val="24"/>
        </w:rPr>
      </w:pPr>
      <w:r w:rsidRPr="00B44B51">
        <w:rPr>
          <w:rFonts w:ascii="Arial" w:hAnsi="Arial" w:cs="Arial"/>
          <w:sz w:val="24"/>
          <w:szCs w:val="24"/>
        </w:rPr>
        <w:t>Community imbalance relating to household composition.</w:t>
      </w:r>
    </w:p>
    <w:p w14:paraId="34E35397" w14:textId="77777777" w:rsidR="00B44B51" w:rsidRPr="00B44B51" w:rsidRDefault="00B44B51" w:rsidP="00B44B51">
      <w:pPr>
        <w:pStyle w:val="ListParagraph"/>
        <w:numPr>
          <w:ilvl w:val="0"/>
          <w:numId w:val="14"/>
        </w:numPr>
        <w:rPr>
          <w:rFonts w:ascii="Arial" w:hAnsi="Arial" w:cs="Arial"/>
          <w:sz w:val="24"/>
          <w:szCs w:val="24"/>
        </w:rPr>
      </w:pPr>
      <w:r w:rsidRPr="00B44B51">
        <w:rPr>
          <w:rFonts w:ascii="Arial" w:hAnsi="Arial" w:cs="Arial"/>
          <w:sz w:val="24"/>
          <w:szCs w:val="24"/>
        </w:rPr>
        <w:t>A need to improve tenancy sustainability.</w:t>
      </w:r>
    </w:p>
    <w:p w14:paraId="422F219F" w14:textId="100A97E2" w:rsidR="001E4A85" w:rsidRPr="00B44B51" w:rsidRDefault="00B44B51" w:rsidP="00B44B51">
      <w:pPr>
        <w:pStyle w:val="ListParagraph"/>
        <w:numPr>
          <w:ilvl w:val="0"/>
          <w:numId w:val="14"/>
        </w:numPr>
        <w:rPr>
          <w:rFonts w:ascii="Arial" w:hAnsi="Arial" w:cs="Arial"/>
          <w:sz w:val="24"/>
          <w:szCs w:val="24"/>
        </w:rPr>
      </w:pPr>
      <w:r w:rsidRPr="00B44B51">
        <w:rPr>
          <w:rFonts w:ascii="Arial" w:hAnsi="Arial" w:cs="Arial"/>
          <w:sz w:val="24"/>
          <w:szCs w:val="24"/>
        </w:rPr>
        <w:t>Other exceptional housing management concerns.</w:t>
      </w:r>
    </w:p>
    <w:p w14:paraId="2072D100" w14:textId="43858C9B" w:rsidR="006613C8" w:rsidRDefault="006613C8" w:rsidP="00DA66F2">
      <w:pPr>
        <w:pStyle w:val="ListParagraph"/>
        <w:ind w:left="1069"/>
        <w:rPr>
          <w:rFonts w:ascii="Arial" w:hAnsi="Arial" w:cs="Arial"/>
          <w:sz w:val="24"/>
          <w:szCs w:val="24"/>
        </w:rPr>
      </w:pPr>
    </w:p>
    <w:p w14:paraId="70DE9E22" w14:textId="2E511FD5" w:rsidR="004A5866" w:rsidRPr="004A5866" w:rsidRDefault="00DA66F2" w:rsidP="009D35F3">
      <w:pPr>
        <w:ind w:left="709" w:hanging="709"/>
        <w:rPr>
          <w:rFonts w:ascii="Arial" w:hAnsi="Arial" w:cs="Arial"/>
          <w:sz w:val="24"/>
          <w:szCs w:val="24"/>
        </w:rPr>
      </w:pPr>
      <w:r>
        <w:rPr>
          <w:rFonts w:ascii="Arial" w:hAnsi="Arial" w:cs="Arial"/>
          <w:sz w:val="24"/>
          <w:szCs w:val="24"/>
        </w:rPr>
        <w:t>4.2</w:t>
      </w:r>
      <w:r>
        <w:rPr>
          <w:rFonts w:ascii="Arial" w:hAnsi="Arial" w:cs="Arial"/>
          <w:sz w:val="24"/>
          <w:szCs w:val="24"/>
        </w:rPr>
        <w:tab/>
      </w:r>
      <w:r w:rsidR="009D35F3" w:rsidRPr="009D35F3">
        <w:rPr>
          <w:rFonts w:ascii="Arial" w:hAnsi="Arial" w:cs="Arial"/>
          <w:sz w:val="24"/>
          <w:szCs w:val="24"/>
        </w:rPr>
        <w:t>The Council may also introduce Local Lettings Plans to support strategic housing objectives and improve outcomes for residents and communities.</w:t>
      </w:r>
    </w:p>
    <w:p w14:paraId="1E9FCA56" w14:textId="24A2E6B1" w:rsidR="00945CB1" w:rsidRDefault="009C3B52" w:rsidP="00945CB1">
      <w:pPr>
        <w:ind w:left="709" w:hanging="709"/>
        <w:rPr>
          <w:rFonts w:ascii="Arial" w:hAnsi="Arial" w:cs="Arial"/>
          <w:b/>
          <w:bCs/>
          <w:sz w:val="24"/>
          <w:szCs w:val="24"/>
        </w:rPr>
      </w:pPr>
      <w:r w:rsidRPr="009C3B52">
        <w:rPr>
          <w:rFonts w:ascii="Arial" w:hAnsi="Arial" w:cs="Arial"/>
          <w:b/>
          <w:bCs/>
          <w:sz w:val="24"/>
          <w:szCs w:val="24"/>
        </w:rPr>
        <w:t>5.</w:t>
      </w:r>
      <w:r w:rsidRPr="009C3B52">
        <w:rPr>
          <w:rFonts w:ascii="Arial" w:hAnsi="Arial" w:cs="Arial"/>
          <w:b/>
          <w:bCs/>
          <w:sz w:val="24"/>
          <w:szCs w:val="24"/>
        </w:rPr>
        <w:tab/>
      </w:r>
      <w:r w:rsidR="009D35F3">
        <w:rPr>
          <w:rFonts w:ascii="Arial" w:hAnsi="Arial" w:cs="Arial"/>
          <w:b/>
          <w:bCs/>
          <w:sz w:val="24"/>
          <w:szCs w:val="24"/>
        </w:rPr>
        <w:t>Local Lettings Criteria</w:t>
      </w:r>
      <w:r w:rsidRPr="009C3B52">
        <w:rPr>
          <w:rFonts w:ascii="Arial" w:hAnsi="Arial" w:cs="Arial"/>
          <w:b/>
          <w:bCs/>
          <w:sz w:val="24"/>
          <w:szCs w:val="24"/>
        </w:rPr>
        <w:t xml:space="preserve"> </w:t>
      </w:r>
      <w:r w:rsidR="00945CB1" w:rsidRPr="009C3B52">
        <w:rPr>
          <w:rFonts w:ascii="Arial" w:hAnsi="Arial" w:cs="Arial"/>
          <w:b/>
          <w:bCs/>
          <w:sz w:val="24"/>
          <w:szCs w:val="24"/>
        </w:rPr>
        <w:t xml:space="preserve"> </w:t>
      </w:r>
    </w:p>
    <w:p w14:paraId="107B6230" w14:textId="10943C75" w:rsidR="009C3B52" w:rsidRDefault="009C3B52" w:rsidP="00945CB1">
      <w:pPr>
        <w:ind w:left="709" w:hanging="709"/>
        <w:rPr>
          <w:rFonts w:ascii="Arial" w:hAnsi="Arial" w:cs="Arial"/>
          <w:sz w:val="24"/>
          <w:szCs w:val="24"/>
        </w:rPr>
      </w:pPr>
      <w:r w:rsidRPr="009C3B52">
        <w:rPr>
          <w:rFonts w:ascii="Arial" w:hAnsi="Arial" w:cs="Arial"/>
          <w:sz w:val="24"/>
          <w:szCs w:val="24"/>
        </w:rPr>
        <w:t>5.1</w:t>
      </w:r>
      <w:r w:rsidRPr="009C3B52">
        <w:rPr>
          <w:rFonts w:ascii="Arial" w:hAnsi="Arial" w:cs="Arial"/>
          <w:sz w:val="24"/>
          <w:szCs w:val="24"/>
        </w:rPr>
        <w:tab/>
      </w:r>
      <w:r w:rsidR="00573F33" w:rsidRPr="00573F33">
        <w:rPr>
          <w:rFonts w:ascii="Arial" w:hAnsi="Arial" w:cs="Arial"/>
          <w:sz w:val="24"/>
          <w:szCs w:val="24"/>
        </w:rPr>
        <w:t>Criteria applied through a Local Lettings Plan will vary according to local circumstances and identified need.</w:t>
      </w:r>
    </w:p>
    <w:p w14:paraId="771F34E1" w14:textId="31C79FF4" w:rsidR="000D62E4" w:rsidRPr="000D62E4" w:rsidRDefault="009C3B52" w:rsidP="000D62E4">
      <w:pPr>
        <w:ind w:left="709" w:hanging="709"/>
        <w:rPr>
          <w:rFonts w:ascii="Arial" w:hAnsi="Arial" w:cs="Arial"/>
          <w:sz w:val="24"/>
          <w:szCs w:val="24"/>
        </w:rPr>
      </w:pPr>
      <w:r>
        <w:rPr>
          <w:rFonts w:ascii="Arial" w:hAnsi="Arial" w:cs="Arial"/>
          <w:sz w:val="24"/>
          <w:szCs w:val="24"/>
        </w:rPr>
        <w:t>5.2</w:t>
      </w:r>
      <w:r>
        <w:rPr>
          <w:rFonts w:ascii="Arial" w:hAnsi="Arial" w:cs="Arial"/>
          <w:sz w:val="24"/>
          <w:szCs w:val="24"/>
        </w:rPr>
        <w:tab/>
      </w:r>
      <w:r w:rsidR="000D62E4" w:rsidRPr="000D62E4">
        <w:rPr>
          <w:rFonts w:ascii="Arial" w:hAnsi="Arial" w:cs="Arial"/>
          <w:sz w:val="24"/>
          <w:szCs w:val="24"/>
        </w:rPr>
        <w:t>This may include:</w:t>
      </w:r>
    </w:p>
    <w:p w14:paraId="033C859E" w14:textId="77777777" w:rsidR="000D62E4" w:rsidRPr="000D62E4" w:rsidRDefault="000D62E4" w:rsidP="000D62E4">
      <w:pPr>
        <w:pStyle w:val="ListParagraph"/>
        <w:numPr>
          <w:ilvl w:val="0"/>
          <w:numId w:val="15"/>
        </w:numPr>
        <w:rPr>
          <w:rFonts w:ascii="Arial" w:hAnsi="Arial" w:cs="Arial"/>
          <w:sz w:val="24"/>
          <w:szCs w:val="24"/>
        </w:rPr>
      </w:pPr>
      <w:r w:rsidRPr="000D62E4">
        <w:rPr>
          <w:rFonts w:ascii="Arial" w:hAnsi="Arial" w:cs="Arial"/>
          <w:sz w:val="24"/>
          <w:szCs w:val="24"/>
        </w:rPr>
        <w:t>Giving priority to applicants with a local connection.</w:t>
      </w:r>
    </w:p>
    <w:p w14:paraId="43DEA4D6" w14:textId="77777777" w:rsidR="000D62E4" w:rsidRPr="000D62E4" w:rsidRDefault="000D62E4" w:rsidP="000D62E4">
      <w:pPr>
        <w:pStyle w:val="ListParagraph"/>
        <w:numPr>
          <w:ilvl w:val="0"/>
          <w:numId w:val="15"/>
        </w:numPr>
        <w:rPr>
          <w:rFonts w:ascii="Arial" w:hAnsi="Arial" w:cs="Arial"/>
          <w:sz w:val="24"/>
          <w:szCs w:val="24"/>
        </w:rPr>
      </w:pPr>
      <w:r w:rsidRPr="000D62E4">
        <w:rPr>
          <w:rFonts w:ascii="Arial" w:hAnsi="Arial" w:cs="Arial"/>
          <w:sz w:val="24"/>
          <w:szCs w:val="24"/>
        </w:rPr>
        <w:t>Creating a balanced mix of household types.</w:t>
      </w:r>
    </w:p>
    <w:p w14:paraId="4F66868D" w14:textId="77777777" w:rsidR="000D62E4" w:rsidRPr="000D62E4" w:rsidRDefault="000D62E4" w:rsidP="000D62E4">
      <w:pPr>
        <w:pStyle w:val="ListParagraph"/>
        <w:numPr>
          <w:ilvl w:val="0"/>
          <w:numId w:val="15"/>
        </w:numPr>
        <w:rPr>
          <w:rFonts w:ascii="Arial" w:hAnsi="Arial" w:cs="Arial"/>
          <w:sz w:val="24"/>
          <w:szCs w:val="24"/>
        </w:rPr>
      </w:pPr>
      <w:r w:rsidRPr="000D62E4">
        <w:rPr>
          <w:rFonts w:ascii="Arial" w:hAnsi="Arial" w:cs="Arial"/>
          <w:sz w:val="24"/>
          <w:szCs w:val="24"/>
        </w:rPr>
        <w:t>Prioritising economically active households.</w:t>
      </w:r>
    </w:p>
    <w:p w14:paraId="2B44B3C7" w14:textId="77777777" w:rsidR="000D62E4" w:rsidRPr="000D62E4" w:rsidRDefault="000D62E4" w:rsidP="000D62E4">
      <w:pPr>
        <w:pStyle w:val="ListParagraph"/>
        <w:numPr>
          <w:ilvl w:val="0"/>
          <w:numId w:val="15"/>
        </w:numPr>
        <w:rPr>
          <w:rFonts w:ascii="Arial" w:hAnsi="Arial" w:cs="Arial"/>
          <w:sz w:val="24"/>
          <w:szCs w:val="24"/>
        </w:rPr>
      </w:pPr>
      <w:r w:rsidRPr="000D62E4">
        <w:rPr>
          <w:rFonts w:ascii="Arial" w:hAnsi="Arial" w:cs="Arial"/>
          <w:sz w:val="24"/>
          <w:szCs w:val="24"/>
        </w:rPr>
        <w:t>Prioritising applicants over a particular age.</w:t>
      </w:r>
    </w:p>
    <w:p w14:paraId="05B1A9FF" w14:textId="77777777" w:rsidR="000D62E4" w:rsidRPr="000D62E4" w:rsidRDefault="000D62E4" w:rsidP="000D62E4">
      <w:pPr>
        <w:pStyle w:val="ListParagraph"/>
        <w:numPr>
          <w:ilvl w:val="0"/>
          <w:numId w:val="15"/>
        </w:numPr>
        <w:rPr>
          <w:rFonts w:ascii="Arial" w:hAnsi="Arial" w:cs="Arial"/>
          <w:sz w:val="24"/>
          <w:szCs w:val="24"/>
        </w:rPr>
      </w:pPr>
      <w:r w:rsidRPr="000D62E4">
        <w:rPr>
          <w:rFonts w:ascii="Arial" w:hAnsi="Arial" w:cs="Arial"/>
          <w:sz w:val="24"/>
          <w:szCs w:val="24"/>
        </w:rPr>
        <w:t>Prioritising existing residents affected by regeneration schemes.</w:t>
      </w:r>
    </w:p>
    <w:p w14:paraId="0BD340CE" w14:textId="77777777" w:rsidR="000D62E4" w:rsidRPr="000D62E4" w:rsidRDefault="000D62E4" w:rsidP="000D62E4">
      <w:pPr>
        <w:pStyle w:val="ListParagraph"/>
        <w:numPr>
          <w:ilvl w:val="0"/>
          <w:numId w:val="15"/>
        </w:numPr>
        <w:rPr>
          <w:rFonts w:ascii="Arial" w:hAnsi="Arial" w:cs="Arial"/>
          <w:sz w:val="24"/>
          <w:szCs w:val="24"/>
        </w:rPr>
      </w:pPr>
      <w:r w:rsidRPr="000D62E4">
        <w:rPr>
          <w:rFonts w:ascii="Arial" w:hAnsi="Arial" w:cs="Arial"/>
          <w:sz w:val="24"/>
          <w:szCs w:val="24"/>
        </w:rPr>
        <w:t>Limiting allocations where there is evidence of previous serious anti-social behaviour.</w:t>
      </w:r>
    </w:p>
    <w:p w14:paraId="4269D5E9" w14:textId="77777777" w:rsidR="000D62E4" w:rsidRPr="000D62E4" w:rsidRDefault="000D62E4" w:rsidP="000D62E4">
      <w:pPr>
        <w:pStyle w:val="ListParagraph"/>
        <w:numPr>
          <w:ilvl w:val="0"/>
          <w:numId w:val="15"/>
        </w:numPr>
        <w:rPr>
          <w:rFonts w:ascii="Arial" w:hAnsi="Arial" w:cs="Arial"/>
          <w:sz w:val="24"/>
          <w:szCs w:val="24"/>
        </w:rPr>
      </w:pPr>
      <w:r w:rsidRPr="000D62E4">
        <w:rPr>
          <w:rFonts w:ascii="Arial" w:hAnsi="Arial" w:cs="Arial"/>
          <w:sz w:val="24"/>
          <w:szCs w:val="24"/>
        </w:rPr>
        <w:t>Supporting vulnerable households through planned allocations.</w:t>
      </w:r>
    </w:p>
    <w:p w14:paraId="0404A962" w14:textId="71401286" w:rsidR="005B71A5" w:rsidRPr="000D62E4" w:rsidRDefault="000D62E4" w:rsidP="000D62E4">
      <w:pPr>
        <w:pStyle w:val="ListParagraph"/>
        <w:numPr>
          <w:ilvl w:val="0"/>
          <w:numId w:val="15"/>
        </w:numPr>
        <w:rPr>
          <w:rFonts w:ascii="Arial" w:hAnsi="Arial" w:cs="Arial"/>
          <w:sz w:val="24"/>
          <w:szCs w:val="24"/>
        </w:rPr>
      </w:pPr>
      <w:r w:rsidRPr="000D62E4">
        <w:rPr>
          <w:rFonts w:ascii="Arial" w:hAnsi="Arial" w:cs="Arial"/>
          <w:sz w:val="24"/>
          <w:szCs w:val="24"/>
        </w:rPr>
        <w:t>Promoting community stability and sustainability.</w:t>
      </w:r>
    </w:p>
    <w:p w14:paraId="72101E30" w14:textId="77777777" w:rsidR="00870A36" w:rsidRPr="00870A36" w:rsidRDefault="00870A36" w:rsidP="00870A36">
      <w:pPr>
        <w:pStyle w:val="ListParagraph"/>
        <w:ind w:left="1069"/>
        <w:rPr>
          <w:rFonts w:ascii="Arial" w:hAnsi="Arial" w:cs="Arial"/>
          <w:sz w:val="24"/>
          <w:szCs w:val="24"/>
        </w:rPr>
      </w:pPr>
    </w:p>
    <w:p w14:paraId="75C29FDA" w14:textId="1E45375C" w:rsidR="00D52EAE" w:rsidRDefault="00D52EAE" w:rsidP="00945CB1">
      <w:pPr>
        <w:ind w:left="709" w:hanging="709"/>
        <w:rPr>
          <w:rFonts w:ascii="Arial" w:hAnsi="Arial" w:cs="Arial"/>
          <w:sz w:val="24"/>
          <w:szCs w:val="24"/>
        </w:rPr>
      </w:pPr>
      <w:r>
        <w:rPr>
          <w:rFonts w:ascii="Arial" w:hAnsi="Arial" w:cs="Arial"/>
          <w:sz w:val="24"/>
          <w:szCs w:val="24"/>
        </w:rPr>
        <w:t>5.3</w:t>
      </w:r>
      <w:r>
        <w:rPr>
          <w:rFonts w:ascii="Arial" w:hAnsi="Arial" w:cs="Arial"/>
          <w:sz w:val="24"/>
          <w:szCs w:val="24"/>
        </w:rPr>
        <w:tab/>
      </w:r>
      <w:r w:rsidR="002636C0" w:rsidRPr="002636C0">
        <w:rPr>
          <w:rFonts w:ascii="Arial" w:hAnsi="Arial" w:cs="Arial"/>
          <w:sz w:val="24"/>
          <w:szCs w:val="24"/>
        </w:rPr>
        <w:t>Any criteria applied will be lawful, proportionate and supported by evidence.</w:t>
      </w:r>
    </w:p>
    <w:p w14:paraId="02C1920F" w14:textId="4090C3DE" w:rsidR="00D7706A" w:rsidRPr="00D7706A" w:rsidRDefault="00D7706A" w:rsidP="00945CB1">
      <w:pPr>
        <w:ind w:left="709" w:hanging="709"/>
        <w:rPr>
          <w:rFonts w:ascii="Arial" w:hAnsi="Arial" w:cs="Arial"/>
          <w:b/>
          <w:bCs/>
          <w:sz w:val="24"/>
          <w:szCs w:val="24"/>
        </w:rPr>
      </w:pPr>
      <w:r w:rsidRPr="00D7706A">
        <w:rPr>
          <w:rFonts w:ascii="Arial" w:hAnsi="Arial" w:cs="Arial"/>
          <w:b/>
          <w:bCs/>
          <w:sz w:val="24"/>
          <w:szCs w:val="24"/>
        </w:rPr>
        <w:t>6.</w:t>
      </w:r>
      <w:r w:rsidRPr="00D7706A">
        <w:rPr>
          <w:rFonts w:ascii="Arial" w:hAnsi="Arial" w:cs="Arial"/>
          <w:b/>
          <w:bCs/>
          <w:sz w:val="24"/>
          <w:szCs w:val="24"/>
        </w:rPr>
        <w:tab/>
      </w:r>
      <w:r w:rsidR="002636C0">
        <w:rPr>
          <w:rFonts w:ascii="Arial" w:hAnsi="Arial" w:cs="Arial"/>
          <w:b/>
          <w:bCs/>
          <w:sz w:val="24"/>
          <w:szCs w:val="24"/>
        </w:rPr>
        <w:t xml:space="preserve">Equality, Diversity and Inclusion </w:t>
      </w:r>
    </w:p>
    <w:p w14:paraId="1CBB8183" w14:textId="3741DD5B" w:rsidR="00D7706A" w:rsidRDefault="00D7706A" w:rsidP="00945CB1">
      <w:pPr>
        <w:ind w:left="709" w:hanging="709"/>
        <w:rPr>
          <w:rFonts w:ascii="Arial" w:hAnsi="Arial" w:cs="Arial"/>
          <w:sz w:val="24"/>
          <w:szCs w:val="24"/>
        </w:rPr>
      </w:pPr>
      <w:r>
        <w:rPr>
          <w:rFonts w:ascii="Arial" w:hAnsi="Arial" w:cs="Arial"/>
          <w:sz w:val="24"/>
          <w:szCs w:val="24"/>
        </w:rPr>
        <w:t>6.1</w:t>
      </w:r>
      <w:r>
        <w:rPr>
          <w:rFonts w:ascii="Arial" w:hAnsi="Arial" w:cs="Arial"/>
          <w:sz w:val="24"/>
          <w:szCs w:val="24"/>
        </w:rPr>
        <w:tab/>
      </w:r>
      <w:r w:rsidR="0049287F" w:rsidRPr="0049287F">
        <w:rPr>
          <w:rFonts w:ascii="Arial" w:hAnsi="Arial" w:cs="Arial"/>
          <w:sz w:val="24"/>
          <w:szCs w:val="24"/>
        </w:rPr>
        <w:t>The Council is committed to ensuring fair access to housing services.</w:t>
      </w:r>
    </w:p>
    <w:p w14:paraId="614F95A6" w14:textId="660D4BEE" w:rsidR="0079765B" w:rsidRPr="0079765B" w:rsidRDefault="00D7706A" w:rsidP="0079765B">
      <w:pPr>
        <w:ind w:left="709" w:hanging="709"/>
        <w:rPr>
          <w:rFonts w:ascii="Arial" w:hAnsi="Arial" w:cs="Arial"/>
          <w:sz w:val="24"/>
          <w:szCs w:val="24"/>
        </w:rPr>
      </w:pPr>
      <w:r>
        <w:rPr>
          <w:rFonts w:ascii="Arial" w:hAnsi="Arial" w:cs="Arial"/>
          <w:sz w:val="24"/>
          <w:szCs w:val="24"/>
        </w:rPr>
        <w:t>6.2</w:t>
      </w:r>
      <w:r>
        <w:rPr>
          <w:rFonts w:ascii="Arial" w:hAnsi="Arial" w:cs="Arial"/>
          <w:sz w:val="24"/>
          <w:szCs w:val="24"/>
        </w:rPr>
        <w:tab/>
      </w:r>
      <w:r w:rsidR="0079765B" w:rsidRPr="0079765B">
        <w:rPr>
          <w:rFonts w:ascii="Arial" w:hAnsi="Arial" w:cs="Arial"/>
          <w:sz w:val="24"/>
          <w:szCs w:val="24"/>
        </w:rPr>
        <w:t xml:space="preserve">When developing or reviewing a Local Lettings </w:t>
      </w:r>
      <w:proofErr w:type="gramStart"/>
      <w:r w:rsidR="0079765B" w:rsidRPr="0079765B">
        <w:rPr>
          <w:rFonts w:ascii="Arial" w:hAnsi="Arial" w:cs="Arial"/>
          <w:sz w:val="24"/>
          <w:szCs w:val="24"/>
        </w:rPr>
        <w:t>Plan</w:t>
      </w:r>
      <w:proofErr w:type="gramEnd"/>
      <w:r w:rsidR="0079765B" w:rsidRPr="0079765B">
        <w:rPr>
          <w:rFonts w:ascii="Arial" w:hAnsi="Arial" w:cs="Arial"/>
          <w:sz w:val="24"/>
          <w:szCs w:val="24"/>
        </w:rPr>
        <w:t xml:space="preserve"> we will consider:</w:t>
      </w:r>
    </w:p>
    <w:p w14:paraId="452CF9A4" w14:textId="77777777" w:rsidR="0079765B" w:rsidRPr="0079765B" w:rsidRDefault="0079765B" w:rsidP="0079765B">
      <w:pPr>
        <w:pStyle w:val="ListParagraph"/>
        <w:numPr>
          <w:ilvl w:val="0"/>
          <w:numId w:val="16"/>
        </w:numPr>
        <w:rPr>
          <w:rFonts w:ascii="Arial" w:hAnsi="Arial" w:cs="Arial"/>
          <w:sz w:val="24"/>
          <w:szCs w:val="24"/>
        </w:rPr>
      </w:pPr>
      <w:r w:rsidRPr="0079765B">
        <w:rPr>
          <w:rFonts w:ascii="Arial" w:hAnsi="Arial" w:cs="Arial"/>
          <w:sz w:val="24"/>
          <w:szCs w:val="24"/>
        </w:rPr>
        <w:t>The Equality Act 2010.</w:t>
      </w:r>
    </w:p>
    <w:p w14:paraId="6971D77A" w14:textId="77777777" w:rsidR="0079765B" w:rsidRPr="0079765B" w:rsidRDefault="0079765B" w:rsidP="0079765B">
      <w:pPr>
        <w:pStyle w:val="ListParagraph"/>
        <w:numPr>
          <w:ilvl w:val="0"/>
          <w:numId w:val="16"/>
        </w:numPr>
        <w:rPr>
          <w:rFonts w:ascii="Arial" w:hAnsi="Arial" w:cs="Arial"/>
          <w:sz w:val="24"/>
          <w:szCs w:val="24"/>
        </w:rPr>
      </w:pPr>
      <w:r w:rsidRPr="0079765B">
        <w:rPr>
          <w:rFonts w:ascii="Arial" w:hAnsi="Arial" w:cs="Arial"/>
          <w:sz w:val="24"/>
          <w:szCs w:val="24"/>
        </w:rPr>
        <w:t>The Public Sector Equality Duty.</w:t>
      </w:r>
    </w:p>
    <w:p w14:paraId="4F64476D" w14:textId="77777777" w:rsidR="0079765B" w:rsidRPr="0079765B" w:rsidRDefault="0079765B" w:rsidP="0079765B">
      <w:pPr>
        <w:pStyle w:val="ListParagraph"/>
        <w:numPr>
          <w:ilvl w:val="0"/>
          <w:numId w:val="16"/>
        </w:numPr>
        <w:rPr>
          <w:rFonts w:ascii="Arial" w:hAnsi="Arial" w:cs="Arial"/>
          <w:sz w:val="24"/>
          <w:szCs w:val="24"/>
        </w:rPr>
      </w:pPr>
      <w:r w:rsidRPr="0079765B">
        <w:rPr>
          <w:rFonts w:ascii="Arial" w:hAnsi="Arial" w:cs="Arial"/>
          <w:sz w:val="24"/>
          <w:szCs w:val="24"/>
        </w:rPr>
        <w:t>Human Rights legislation.</w:t>
      </w:r>
    </w:p>
    <w:p w14:paraId="5514EDD9" w14:textId="77777777" w:rsidR="0079765B" w:rsidRPr="0079765B" w:rsidRDefault="0079765B" w:rsidP="0079765B">
      <w:pPr>
        <w:pStyle w:val="ListParagraph"/>
        <w:numPr>
          <w:ilvl w:val="0"/>
          <w:numId w:val="16"/>
        </w:numPr>
        <w:rPr>
          <w:rFonts w:ascii="Arial" w:hAnsi="Arial" w:cs="Arial"/>
          <w:sz w:val="24"/>
          <w:szCs w:val="24"/>
        </w:rPr>
      </w:pPr>
      <w:r w:rsidRPr="0079765B">
        <w:rPr>
          <w:rFonts w:ascii="Arial" w:hAnsi="Arial" w:cs="Arial"/>
          <w:sz w:val="24"/>
          <w:szCs w:val="24"/>
        </w:rPr>
        <w:t>The impact on protected groups.</w:t>
      </w:r>
    </w:p>
    <w:p w14:paraId="3B07E527" w14:textId="1EF58217" w:rsidR="00F11996" w:rsidRDefault="0079765B" w:rsidP="0079765B">
      <w:pPr>
        <w:pStyle w:val="ListParagraph"/>
        <w:numPr>
          <w:ilvl w:val="0"/>
          <w:numId w:val="16"/>
        </w:numPr>
        <w:rPr>
          <w:rFonts w:ascii="Arial" w:hAnsi="Arial" w:cs="Arial"/>
          <w:sz w:val="24"/>
          <w:szCs w:val="24"/>
        </w:rPr>
      </w:pPr>
      <w:r w:rsidRPr="0079765B">
        <w:rPr>
          <w:rFonts w:ascii="Arial" w:hAnsi="Arial" w:cs="Arial"/>
          <w:sz w:val="24"/>
          <w:szCs w:val="24"/>
        </w:rPr>
        <w:t>The needs of vulnerable applicants.</w:t>
      </w:r>
    </w:p>
    <w:p w14:paraId="07A93098" w14:textId="77777777" w:rsidR="0079765B" w:rsidRPr="0079765B" w:rsidRDefault="0079765B" w:rsidP="0079765B">
      <w:pPr>
        <w:pStyle w:val="ListParagraph"/>
        <w:ind w:left="1069"/>
        <w:rPr>
          <w:rFonts w:ascii="Arial" w:hAnsi="Arial" w:cs="Arial"/>
          <w:sz w:val="24"/>
          <w:szCs w:val="24"/>
        </w:rPr>
      </w:pPr>
    </w:p>
    <w:p w14:paraId="21E63818" w14:textId="0F066C2B" w:rsidR="00AA3714" w:rsidRDefault="00F11996" w:rsidP="00092AD6">
      <w:pPr>
        <w:ind w:left="709" w:hanging="709"/>
        <w:rPr>
          <w:rFonts w:ascii="Arial" w:hAnsi="Arial" w:cs="Arial"/>
          <w:sz w:val="24"/>
          <w:szCs w:val="24"/>
        </w:rPr>
      </w:pPr>
      <w:r>
        <w:rPr>
          <w:rFonts w:ascii="Arial" w:hAnsi="Arial" w:cs="Arial"/>
          <w:sz w:val="24"/>
          <w:szCs w:val="24"/>
        </w:rPr>
        <w:t>6.3</w:t>
      </w:r>
      <w:r>
        <w:rPr>
          <w:rFonts w:ascii="Arial" w:hAnsi="Arial" w:cs="Arial"/>
          <w:sz w:val="24"/>
          <w:szCs w:val="24"/>
        </w:rPr>
        <w:tab/>
      </w:r>
      <w:r w:rsidR="00092AD6" w:rsidRPr="00092AD6">
        <w:rPr>
          <w:rFonts w:ascii="Arial" w:hAnsi="Arial" w:cs="Arial"/>
          <w:sz w:val="24"/>
          <w:szCs w:val="24"/>
        </w:rPr>
        <w:t>An Equality Impact Assessment will be completed before any Local Lettings Plan is approved.</w:t>
      </w:r>
    </w:p>
    <w:p w14:paraId="71FABAF1" w14:textId="33C5C5DF" w:rsidR="00AA3714" w:rsidRDefault="00AA3714" w:rsidP="00AA3714">
      <w:pPr>
        <w:rPr>
          <w:rFonts w:ascii="Arial" w:hAnsi="Arial" w:cs="Arial"/>
          <w:sz w:val="24"/>
          <w:szCs w:val="24"/>
        </w:rPr>
      </w:pPr>
      <w:r w:rsidRPr="00AA3714">
        <w:rPr>
          <w:rFonts w:ascii="Arial" w:hAnsi="Arial" w:cs="Arial"/>
          <w:b/>
          <w:bCs/>
          <w:sz w:val="24"/>
          <w:szCs w:val="24"/>
        </w:rPr>
        <w:t>7.</w:t>
      </w:r>
      <w:r>
        <w:rPr>
          <w:rFonts w:ascii="Arial" w:hAnsi="Arial" w:cs="Arial"/>
          <w:sz w:val="24"/>
          <w:szCs w:val="24"/>
        </w:rPr>
        <w:tab/>
      </w:r>
      <w:r w:rsidR="00092AD6">
        <w:rPr>
          <w:rFonts w:ascii="Arial" w:hAnsi="Arial" w:cs="Arial"/>
          <w:b/>
          <w:bCs/>
          <w:sz w:val="24"/>
          <w:szCs w:val="24"/>
        </w:rPr>
        <w:t xml:space="preserve">Development and Approval </w:t>
      </w:r>
      <w:r w:rsidR="001A4BC9">
        <w:rPr>
          <w:rFonts w:ascii="Arial" w:hAnsi="Arial" w:cs="Arial"/>
          <w:b/>
          <w:bCs/>
          <w:sz w:val="24"/>
          <w:szCs w:val="24"/>
        </w:rPr>
        <w:t xml:space="preserve"> </w:t>
      </w:r>
      <w:r>
        <w:rPr>
          <w:rFonts w:ascii="Arial" w:hAnsi="Arial" w:cs="Arial"/>
          <w:sz w:val="24"/>
          <w:szCs w:val="24"/>
        </w:rPr>
        <w:tab/>
      </w:r>
    </w:p>
    <w:p w14:paraId="3EF52B3B" w14:textId="5A1B3D1C" w:rsidR="006F0E80" w:rsidRDefault="00AA3714" w:rsidP="00092AD6">
      <w:pPr>
        <w:ind w:left="720" w:hanging="720"/>
        <w:rPr>
          <w:rFonts w:ascii="Arial" w:hAnsi="Arial" w:cs="Arial"/>
          <w:sz w:val="24"/>
          <w:szCs w:val="24"/>
        </w:rPr>
      </w:pPr>
      <w:r>
        <w:rPr>
          <w:rFonts w:ascii="Arial" w:hAnsi="Arial" w:cs="Arial"/>
          <w:sz w:val="24"/>
          <w:szCs w:val="24"/>
        </w:rPr>
        <w:t>7.1</w:t>
      </w:r>
      <w:r>
        <w:rPr>
          <w:rFonts w:ascii="Arial" w:hAnsi="Arial" w:cs="Arial"/>
          <w:sz w:val="24"/>
          <w:szCs w:val="24"/>
        </w:rPr>
        <w:tab/>
      </w:r>
      <w:r w:rsidR="00FB10A9" w:rsidRPr="00FB10A9">
        <w:rPr>
          <w:rFonts w:ascii="Arial" w:hAnsi="Arial" w:cs="Arial"/>
          <w:sz w:val="24"/>
          <w:szCs w:val="24"/>
        </w:rPr>
        <w:t>A Local Lettings Plan will only be introduced where there is sufficient evidence to support its implementation.</w:t>
      </w:r>
    </w:p>
    <w:p w14:paraId="533469CE" w14:textId="2819C28B" w:rsidR="00BA776C" w:rsidRPr="00BA776C" w:rsidRDefault="00FB10A9" w:rsidP="00BA776C">
      <w:pPr>
        <w:ind w:left="720" w:hanging="720"/>
        <w:rPr>
          <w:rFonts w:ascii="Arial" w:hAnsi="Arial" w:cs="Arial"/>
          <w:sz w:val="24"/>
          <w:szCs w:val="24"/>
        </w:rPr>
      </w:pPr>
      <w:r>
        <w:rPr>
          <w:rFonts w:ascii="Arial" w:hAnsi="Arial" w:cs="Arial"/>
          <w:sz w:val="24"/>
          <w:szCs w:val="24"/>
        </w:rPr>
        <w:lastRenderedPageBreak/>
        <w:t>7.2</w:t>
      </w:r>
      <w:r>
        <w:rPr>
          <w:rFonts w:ascii="Arial" w:hAnsi="Arial" w:cs="Arial"/>
          <w:sz w:val="24"/>
          <w:szCs w:val="24"/>
        </w:rPr>
        <w:tab/>
      </w:r>
      <w:r w:rsidR="00BA776C" w:rsidRPr="00BA776C">
        <w:rPr>
          <w:rFonts w:ascii="Arial" w:hAnsi="Arial" w:cs="Arial"/>
          <w:sz w:val="24"/>
          <w:szCs w:val="24"/>
        </w:rPr>
        <w:t>Evidence may include:</w:t>
      </w:r>
    </w:p>
    <w:p w14:paraId="1CCBE52C" w14:textId="77777777" w:rsidR="00BA776C" w:rsidRPr="00BA776C" w:rsidRDefault="00BA776C" w:rsidP="00BA776C">
      <w:pPr>
        <w:pStyle w:val="ListParagraph"/>
        <w:numPr>
          <w:ilvl w:val="0"/>
          <w:numId w:val="17"/>
        </w:numPr>
        <w:rPr>
          <w:rFonts w:ascii="Arial" w:hAnsi="Arial" w:cs="Arial"/>
          <w:sz w:val="24"/>
          <w:szCs w:val="24"/>
        </w:rPr>
      </w:pPr>
      <w:r w:rsidRPr="00BA776C">
        <w:rPr>
          <w:rFonts w:ascii="Arial" w:hAnsi="Arial" w:cs="Arial"/>
          <w:sz w:val="24"/>
          <w:szCs w:val="24"/>
        </w:rPr>
        <w:t>ASB reports.</w:t>
      </w:r>
    </w:p>
    <w:p w14:paraId="55237A96" w14:textId="77777777" w:rsidR="00BA776C" w:rsidRPr="00BA776C" w:rsidRDefault="00BA776C" w:rsidP="00BA776C">
      <w:pPr>
        <w:pStyle w:val="ListParagraph"/>
        <w:numPr>
          <w:ilvl w:val="0"/>
          <w:numId w:val="17"/>
        </w:numPr>
        <w:rPr>
          <w:rFonts w:ascii="Arial" w:hAnsi="Arial" w:cs="Arial"/>
          <w:sz w:val="24"/>
          <w:szCs w:val="24"/>
        </w:rPr>
      </w:pPr>
      <w:r w:rsidRPr="00BA776C">
        <w:rPr>
          <w:rFonts w:ascii="Arial" w:hAnsi="Arial" w:cs="Arial"/>
          <w:sz w:val="24"/>
          <w:szCs w:val="24"/>
        </w:rPr>
        <w:t>Crime statistics.</w:t>
      </w:r>
    </w:p>
    <w:p w14:paraId="4D22AFC6" w14:textId="77777777" w:rsidR="00BA776C" w:rsidRPr="00BA776C" w:rsidRDefault="00BA776C" w:rsidP="00BA776C">
      <w:pPr>
        <w:pStyle w:val="ListParagraph"/>
        <w:numPr>
          <w:ilvl w:val="0"/>
          <w:numId w:val="17"/>
        </w:numPr>
        <w:rPr>
          <w:rFonts w:ascii="Arial" w:hAnsi="Arial" w:cs="Arial"/>
          <w:sz w:val="24"/>
          <w:szCs w:val="24"/>
        </w:rPr>
      </w:pPr>
      <w:r w:rsidRPr="00BA776C">
        <w:rPr>
          <w:rFonts w:ascii="Arial" w:hAnsi="Arial" w:cs="Arial"/>
          <w:sz w:val="24"/>
          <w:szCs w:val="24"/>
        </w:rPr>
        <w:t>Tenancy turnover data.</w:t>
      </w:r>
    </w:p>
    <w:p w14:paraId="46BE0C41" w14:textId="77777777" w:rsidR="00BA776C" w:rsidRPr="00BA776C" w:rsidRDefault="00BA776C" w:rsidP="00BA776C">
      <w:pPr>
        <w:pStyle w:val="ListParagraph"/>
        <w:numPr>
          <w:ilvl w:val="0"/>
          <w:numId w:val="17"/>
        </w:numPr>
        <w:rPr>
          <w:rFonts w:ascii="Arial" w:hAnsi="Arial" w:cs="Arial"/>
          <w:sz w:val="24"/>
          <w:szCs w:val="24"/>
        </w:rPr>
      </w:pPr>
      <w:r w:rsidRPr="00BA776C">
        <w:rPr>
          <w:rFonts w:ascii="Arial" w:hAnsi="Arial" w:cs="Arial"/>
          <w:sz w:val="24"/>
          <w:szCs w:val="24"/>
        </w:rPr>
        <w:t>Void performance data.</w:t>
      </w:r>
    </w:p>
    <w:p w14:paraId="03E904D7" w14:textId="77777777" w:rsidR="00BA776C" w:rsidRPr="00BA776C" w:rsidRDefault="00BA776C" w:rsidP="00BA776C">
      <w:pPr>
        <w:pStyle w:val="ListParagraph"/>
        <w:numPr>
          <w:ilvl w:val="0"/>
          <w:numId w:val="17"/>
        </w:numPr>
        <w:rPr>
          <w:rFonts w:ascii="Arial" w:hAnsi="Arial" w:cs="Arial"/>
          <w:sz w:val="24"/>
          <w:szCs w:val="24"/>
        </w:rPr>
      </w:pPr>
      <w:r w:rsidRPr="00BA776C">
        <w:rPr>
          <w:rFonts w:ascii="Arial" w:hAnsi="Arial" w:cs="Arial"/>
          <w:sz w:val="24"/>
          <w:szCs w:val="24"/>
        </w:rPr>
        <w:t>Housing demand information.</w:t>
      </w:r>
    </w:p>
    <w:p w14:paraId="1D6B5CD0" w14:textId="77777777" w:rsidR="00BA776C" w:rsidRPr="00BA776C" w:rsidRDefault="00BA776C" w:rsidP="00BA776C">
      <w:pPr>
        <w:pStyle w:val="ListParagraph"/>
        <w:numPr>
          <w:ilvl w:val="0"/>
          <w:numId w:val="17"/>
        </w:numPr>
        <w:rPr>
          <w:rFonts w:ascii="Arial" w:hAnsi="Arial" w:cs="Arial"/>
          <w:sz w:val="24"/>
          <w:szCs w:val="24"/>
        </w:rPr>
      </w:pPr>
      <w:r w:rsidRPr="00BA776C">
        <w:rPr>
          <w:rFonts w:ascii="Arial" w:hAnsi="Arial" w:cs="Arial"/>
          <w:sz w:val="24"/>
          <w:szCs w:val="24"/>
        </w:rPr>
        <w:t>Customer feedback.</w:t>
      </w:r>
    </w:p>
    <w:p w14:paraId="596C437D" w14:textId="3AD44D96" w:rsidR="00FB10A9" w:rsidRDefault="00BA776C" w:rsidP="00BA776C">
      <w:pPr>
        <w:pStyle w:val="ListParagraph"/>
        <w:numPr>
          <w:ilvl w:val="0"/>
          <w:numId w:val="17"/>
        </w:numPr>
        <w:rPr>
          <w:rFonts w:ascii="Arial" w:hAnsi="Arial" w:cs="Arial"/>
          <w:sz w:val="24"/>
          <w:szCs w:val="24"/>
        </w:rPr>
      </w:pPr>
      <w:r w:rsidRPr="00BA776C">
        <w:rPr>
          <w:rFonts w:ascii="Arial" w:hAnsi="Arial" w:cs="Arial"/>
          <w:sz w:val="24"/>
          <w:szCs w:val="24"/>
        </w:rPr>
        <w:t>Partner agency information.</w:t>
      </w:r>
    </w:p>
    <w:p w14:paraId="46E0D5E4" w14:textId="03EF2E8C" w:rsidR="00BA776C" w:rsidRDefault="00BA776C" w:rsidP="00BA776C">
      <w:pPr>
        <w:pStyle w:val="ListParagraph"/>
        <w:rPr>
          <w:rFonts w:ascii="Arial" w:hAnsi="Arial" w:cs="Arial"/>
          <w:sz w:val="24"/>
          <w:szCs w:val="24"/>
        </w:rPr>
      </w:pPr>
    </w:p>
    <w:p w14:paraId="478A35B9" w14:textId="4DE03E33" w:rsidR="000B211C" w:rsidRPr="000B211C" w:rsidRDefault="00BA776C" w:rsidP="000B211C">
      <w:pPr>
        <w:rPr>
          <w:rFonts w:ascii="Arial" w:hAnsi="Arial" w:cs="Arial"/>
          <w:sz w:val="24"/>
          <w:szCs w:val="24"/>
        </w:rPr>
      </w:pPr>
      <w:r>
        <w:rPr>
          <w:rFonts w:ascii="Arial" w:hAnsi="Arial" w:cs="Arial"/>
          <w:sz w:val="24"/>
          <w:szCs w:val="24"/>
        </w:rPr>
        <w:t>7.3</w:t>
      </w:r>
      <w:r>
        <w:rPr>
          <w:rFonts w:ascii="Arial" w:hAnsi="Arial" w:cs="Arial"/>
          <w:sz w:val="24"/>
          <w:szCs w:val="24"/>
        </w:rPr>
        <w:tab/>
      </w:r>
      <w:r w:rsidR="000B211C" w:rsidRPr="000B211C">
        <w:rPr>
          <w:rFonts w:ascii="Arial" w:hAnsi="Arial" w:cs="Arial"/>
          <w:sz w:val="24"/>
          <w:szCs w:val="24"/>
        </w:rPr>
        <w:t>Each Local Lettings Plan will clearly define:</w:t>
      </w:r>
    </w:p>
    <w:p w14:paraId="1C3BE249" w14:textId="77777777" w:rsidR="000B211C" w:rsidRPr="000B211C" w:rsidRDefault="000B211C" w:rsidP="000B211C">
      <w:pPr>
        <w:pStyle w:val="ListParagraph"/>
        <w:numPr>
          <w:ilvl w:val="0"/>
          <w:numId w:val="18"/>
        </w:numPr>
        <w:rPr>
          <w:rFonts w:ascii="Arial" w:hAnsi="Arial" w:cs="Arial"/>
          <w:sz w:val="24"/>
          <w:szCs w:val="24"/>
        </w:rPr>
      </w:pPr>
      <w:r w:rsidRPr="000B211C">
        <w:rPr>
          <w:rFonts w:ascii="Arial" w:hAnsi="Arial" w:cs="Arial"/>
          <w:sz w:val="24"/>
          <w:szCs w:val="24"/>
        </w:rPr>
        <w:t>The area or properties affected.</w:t>
      </w:r>
    </w:p>
    <w:p w14:paraId="4064C976" w14:textId="77777777" w:rsidR="000B211C" w:rsidRPr="000B211C" w:rsidRDefault="000B211C" w:rsidP="000B211C">
      <w:pPr>
        <w:pStyle w:val="ListParagraph"/>
        <w:numPr>
          <w:ilvl w:val="0"/>
          <w:numId w:val="18"/>
        </w:numPr>
        <w:rPr>
          <w:rFonts w:ascii="Arial" w:hAnsi="Arial" w:cs="Arial"/>
          <w:sz w:val="24"/>
          <w:szCs w:val="24"/>
        </w:rPr>
      </w:pPr>
      <w:r w:rsidRPr="000B211C">
        <w:rPr>
          <w:rFonts w:ascii="Arial" w:hAnsi="Arial" w:cs="Arial"/>
          <w:sz w:val="24"/>
          <w:szCs w:val="24"/>
        </w:rPr>
        <w:t>The issues to be addressed.</w:t>
      </w:r>
    </w:p>
    <w:p w14:paraId="75917D85" w14:textId="77777777" w:rsidR="000B211C" w:rsidRPr="000B211C" w:rsidRDefault="000B211C" w:rsidP="000B211C">
      <w:pPr>
        <w:pStyle w:val="ListParagraph"/>
        <w:numPr>
          <w:ilvl w:val="0"/>
          <w:numId w:val="18"/>
        </w:numPr>
        <w:rPr>
          <w:rFonts w:ascii="Arial" w:hAnsi="Arial" w:cs="Arial"/>
          <w:sz w:val="24"/>
          <w:szCs w:val="24"/>
        </w:rPr>
      </w:pPr>
      <w:r w:rsidRPr="000B211C">
        <w:rPr>
          <w:rFonts w:ascii="Arial" w:hAnsi="Arial" w:cs="Arial"/>
          <w:sz w:val="24"/>
          <w:szCs w:val="24"/>
        </w:rPr>
        <w:t>The allocation criteria to be applied.</w:t>
      </w:r>
    </w:p>
    <w:p w14:paraId="6989465C" w14:textId="77777777" w:rsidR="000B211C" w:rsidRPr="000B211C" w:rsidRDefault="000B211C" w:rsidP="000B211C">
      <w:pPr>
        <w:pStyle w:val="ListParagraph"/>
        <w:numPr>
          <w:ilvl w:val="0"/>
          <w:numId w:val="18"/>
        </w:numPr>
        <w:rPr>
          <w:rFonts w:ascii="Arial" w:hAnsi="Arial" w:cs="Arial"/>
          <w:sz w:val="24"/>
          <w:szCs w:val="24"/>
        </w:rPr>
      </w:pPr>
      <w:r w:rsidRPr="000B211C">
        <w:rPr>
          <w:rFonts w:ascii="Arial" w:hAnsi="Arial" w:cs="Arial"/>
          <w:sz w:val="24"/>
          <w:szCs w:val="24"/>
        </w:rPr>
        <w:t>The desired outcomes.</w:t>
      </w:r>
    </w:p>
    <w:p w14:paraId="525D18C1" w14:textId="77777777" w:rsidR="000B211C" w:rsidRPr="000B211C" w:rsidRDefault="000B211C" w:rsidP="000B211C">
      <w:pPr>
        <w:pStyle w:val="ListParagraph"/>
        <w:numPr>
          <w:ilvl w:val="0"/>
          <w:numId w:val="18"/>
        </w:numPr>
        <w:rPr>
          <w:rFonts w:ascii="Arial" w:hAnsi="Arial" w:cs="Arial"/>
          <w:sz w:val="24"/>
          <w:szCs w:val="24"/>
        </w:rPr>
      </w:pPr>
      <w:r w:rsidRPr="000B211C">
        <w:rPr>
          <w:rFonts w:ascii="Arial" w:hAnsi="Arial" w:cs="Arial"/>
          <w:sz w:val="24"/>
          <w:szCs w:val="24"/>
        </w:rPr>
        <w:t>The duration of the plan.</w:t>
      </w:r>
    </w:p>
    <w:p w14:paraId="0B992BF0" w14:textId="588B7C14" w:rsidR="00BA776C" w:rsidRDefault="000B211C" w:rsidP="000B211C">
      <w:pPr>
        <w:pStyle w:val="ListParagraph"/>
        <w:numPr>
          <w:ilvl w:val="0"/>
          <w:numId w:val="18"/>
        </w:numPr>
        <w:rPr>
          <w:rFonts w:ascii="Arial" w:hAnsi="Arial" w:cs="Arial"/>
          <w:sz w:val="24"/>
          <w:szCs w:val="24"/>
        </w:rPr>
      </w:pPr>
      <w:r w:rsidRPr="000B211C">
        <w:rPr>
          <w:rFonts w:ascii="Arial" w:hAnsi="Arial" w:cs="Arial"/>
          <w:sz w:val="24"/>
          <w:szCs w:val="24"/>
        </w:rPr>
        <w:t>Arrangements for monitoring and review.</w:t>
      </w:r>
    </w:p>
    <w:p w14:paraId="39733140" w14:textId="3E13D291" w:rsidR="000B211C" w:rsidRDefault="000B211C" w:rsidP="000B211C">
      <w:pPr>
        <w:pStyle w:val="ListParagraph"/>
        <w:rPr>
          <w:rFonts w:ascii="Arial" w:hAnsi="Arial" w:cs="Arial"/>
          <w:sz w:val="24"/>
          <w:szCs w:val="24"/>
        </w:rPr>
      </w:pPr>
    </w:p>
    <w:p w14:paraId="74A9952B" w14:textId="77925E37" w:rsidR="00AA3714" w:rsidRDefault="000B211C" w:rsidP="005F11E0">
      <w:pPr>
        <w:ind w:left="709" w:hanging="709"/>
        <w:rPr>
          <w:rFonts w:ascii="Arial" w:hAnsi="Arial" w:cs="Arial"/>
          <w:sz w:val="24"/>
          <w:szCs w:val="24"/>
        </w:rPr>
      </w:pPr>
      <w:r>
        <w:rPr>
          <w:rFonts w:ascii="Arial" w:hAnsi="Arial" w:cs="Arial"/>
          <w:sz w:val="24"/>
          <w:szCs w:val="24"/>
        </w:rPr>
        <w:t>7.4</w:t>
      </w:r>
      <w:r>
        <w:rPr>
          <w:rFonts w:ascii="Arial" w:hAnsi="Arial" w:cs="Arial"/>
          <w:sz w:val="24"/>
          <w:szCs w:val="24"/>
        </w:rPr>
        <w:tab/>
      </w:r>
      <w:r w:rsidR="005F11E0" w:rsidRPr="005F11E0">
        <w:rPr>
          <w:rFonts w:ascii="Arial" w:hAnsi="Arial" w:cs="Arial"/>
          <w:sz w:val="24"/>
          <w:szCs w:val="24"/>
        </w:rPr>
        <w:t xml:space="preserve">Local Lettings Plans must be approved by the </w:t>
      </w:r>
      <w:r w:rsidR="005F11E0">
        <w:rPr>
          <w:rFonts w:ascii="Arial" w:hAnsi="Arial" w:cs="Arial"/>
          <w:sz w:val="24"/>
          <w:szCs w:val="24"/>
        </w:rPr>
        <w:t xml:space="preserve">Assistant Director of Housing </w:t>
      </w:r>
      <w:r w:rsidR="005F11E0" w:rsidRPr="005F11E0">
        <w:rPr>
          <w:rFonts w:ascii="Arial" w:hAnsi="Arial" w:cs="Arial"/>
          <w:sz w:val="24"/>
          <w:szCs w:val="24"/>
        </w:rPr>
        <w:t>or designated senior officer.</w:t>
      </w:r>
    </w:p>
    <w:p w14:paraId="6911B977" w14:textId="3D12AE13" w:rsidR="00AC2DCA" w:rsidRDefault="00AC2DCA" w:rsidP="00E90EC5">
      <w:pPr>
        <w:ind w:left="709" w:hanging="709"/>
        <w:rPr>
          <w:rFonts w:ascii="Arial" w:hAnsi="Arial" w:cs="Arial"/>
          <w:b/>
          <w:bCs/>
          <w:sz w:val="24"/>
          <w:szCs w:val="24"/>
        </w:rPr>
      </w:pPr>
      <w:r w:rsidRPr="00AC2DCA">
        <w:rPr>
          <w:rFonts w:ascii="Arial" w:hAnsi="Arial" w:cs="Arial"/>
          <w:b/>
          <w:bCs/>
          <w:sz w:val="24"/>
          <w:szCs w:val="24"/>
        </w:rPr>
        <w:t>8.</w:t>
      </w:r>
      <w:r w:rsidRPr="00AC2DCA">
        <w:rPr>
          <w:rFonts w:ascii="Arial" w:hAnsi="Arial" w:cs="Arial"/>
          <w:b/>
          <w:bCs/>
          <w:sz w:val="24"/>
          <w:szCs w:val="24"/>
        </w:rPr>
        <w:tab/>
      </w:r>
      <w:r w:rsidR="005F11E0">
        <w:rPr>
          <w:rFonts w:ascii="Arial" w:hAnsi="Arial" w:cs="Arial"/>
          <w:b/>
          <w:bCs/>
          <w:sz w:val="24"/>
          <w:szCs w:val="24"/>
        </w:rPr>
        <w:t xml:space="preserve">Partnership Working </w:t>
      </w:r>
      <w:r w:rsidR="00C52781">
        <w:rPr>
          <w:rFonts w:ascii="Arial" w:hAnsi="Arial" w:cs="Arial"/>
          <w:b/>
          <w:bCs/>
          <w:sz w:val="24"/>
          <w:szCs w:val="24"/>
        </w:rPr>
        <w:t xml:space="preserve"> </w:t>
      </w:r>
    </w:p>
    <w:p w14:paraId="0CF4410A" w14:textId="1776183B" w:rsidR="00C41481" w:rsidRPr="00085F98" w:rsidRDefault="00AC2DCA" w:rsidP="00891745">
      <w:pPr>
        <w:ind w:left="709" w:hanging="709"/>
        <w:rPr>
          <w:rFonts w:ascii="Arial" w:hAnsi="Arial" w:cs="Arial"/>
          <w:sz w:val="24"/>
          <w:szCs w:val="24"/>
        </w:rPr>
      </w:pPr>
      <w:r w:rsidRPr="00AC2DCA">
        <w:rPr>
          <w:rFonts w:ascii="Arial" w:hAnsi="Arial" w:cs="Arial"/>
          <w:sz w:val="24"/>
          <w:szCs w:val="24"/>
        </w:rPr>
        <w:t>8.1</w:t>
      </w:r>
      <w:r w:rsidRPr="00AC2DCA">
        <w:rPr>
          <w:rFonts w:ascii="Arial" w:hAnsi="Arial" w:cs="Arial"/>
          <w:sz w:val="24"/>
          <w:szCs w:val="24"/>
        </w:rPr>
        <w:tab/>
      </w:r>
      <w:r w:rsidR="00891745" w:rsidRPr="00891745">
        <w:rPr>
          <w:rFonts w:ascii="Arial" w:hAnsi="Arial" w:cs="Arial"/>
          <w:sz w:val="24"/>
          <w:szCs w:val="24"/>
        </w:rPr>
        <w:t>The Council will work with internal services and external partners when developing Local Lettings Plans.</w:t>
      </w:r>
    </w:p>
    <w:p w14:paraId="7510D7AB" w14:textId="58FCDB15" w:rsidR="003A4116" w:rsidRPr="003A4116" w:rsidRDefault="00AC2DCA" w:rsidP="003A4116">
      <w:pPr>
        <w:ind w:left="709" w:hanging="709"/>
        <w:rPr>
          <w:rFonts w:ascii="Arial" w:hAnsi="Arial" w:cs="Arial"/>
          <w:sz w:val="24"/>
          <w:szCs w:val="24"/>
        </w:rPr>
      </w:pPr>
      <w:r>
        <w:rPr>
          <w:rFonts w:ascii="Arial" w:hAnsi="Arial" w:cs="Arial"/>
          <w:sz w:val="24"/>
          <w:szCs w:val="24"/>
        </w:rPr>
        <w:t>8.2</w:t>
      </w:r>
      <w:r>
        <w:rPr>
          <w:rFonts w:ascii="Arial" w:hAnsi="Arial" w:cs="Arial"/>
          <w:sz w:val="24"/>
          <w:szCs w:val="24"/>
        </w:rPr>
        <w:tab/>
      </w:r>
      <w:r w:rsidR="003A4116" w:rsidRPr="003A4116">
        <w:rPr>
          <w:rFonts w:ascii="Arial" w:hAnsi="Arial" w:cs="Arial"/>
          <w:sz w:val="24"/>
          <w:szCs w:val="24"/>
        </w:rPr>
        <w:t>Partners may include:</w:t>
      </w:r>
    </w:p>
    <w:p w14:paraId="222EAB71" w14:textId="77777777" w:rsidR="003A4116" w:rsidRPr="003A4116" w:rsidRDefault="003A4116" w:rsidP="003A4116">
      <w:pPr>
        <w:pStyle w:val="ListParagraph"/>
        <w:numPr>
          <w:ilvl w:val="0"/>
          <w:numId w:val="19"/>
        </w:numPr>
        <w:ind w:left="1069"/>
        <w:rPr>
          <w:rFonts w:ascii="Arial" w:hAnsi="Arial" w:cs="Arial"/>
          <w:sz w:val="24"/>
          <w:szCs w:val="24"/>
        </w:rPr>
      </w:pPr>
      <w:r w:rsidRPr="003A4116">
        <w:rPr>
          <w:rFonts w:ascii="Arial" w:hAnsi="Arial" w:cs="Arial"/>
          <w:sz w:val="24"/>
          <w:szCs w:val="24"/>
        </w:rPr>
        <w:t>Nottinghamshire Police.</w:t>
      </w:r>
    </w:p>
    <w:p w14:paraId="7373CC50" w14:textId="77777777" w:rsidR="003A4116" w:rsidRPr="003A4116" w:rsidRDefault="003A4116" w:rsidP="003A4116">
      <w:pPr>
        <w:pStyle w:val="ListParagraph"/>
        <w:numPr>
          <w:ilvl w:val="0"/>
          <w:numId w:val="19"/>
        </w:numPr>
        <w:ind w:left="1069"/>
        <w:rPr>
          <w:rFonts w:ascii="Arial" w:hAnsi="Arial" w:cs="Arial"/>
          <w:sz w:val="24"/>
          <w:szCs w:val="24"/>
        </w:rPr>
      </w:pPr>
      <w:r w:rsidRPr="003A4116">
        <w:rPr>
          <w:rFonts w:ascii="Arial" w:hAnsi="Arial" w:cs="Arial"/>
          <w:sz w:val="24"/>
          <w:szCs w:val="24"/>
        </w:rPr>
        <w:t>Community Safety Partnerships.</w:t>
      </w:r>
    </w:p>
    <w:p w14:paraId="3C721718" w14:textId="77777777" w:rsidR="003A4116" w:rsidRPr="003A4116" w:rsidRDefault="003A4116" w:rsidP="003A4116">
      <w:pPr>
        <w:pStyle w:val="ListParagraph"/>
        <w:numPr>
          <w:ilvl w:val="0"/>
          <w:numId w:val="19"/>
        </w:numPr>
        <w:ind w:left="1069"/>
        <w:rPr>
          <w:rFonts w:ascii="Arial" w:hAnsi="Arial" w:cs="Arial"/>
          <w:sz w:val="24"/>
          <w:szCs w:val="24"/>
        </w:rPr>
      </w:pPr>
      <w:r w:rsidRPr="003A4116">
        <w:rPr>
          <w:rFonts w:ascii="Arial" w:hAnsi="Arial" w:cs="Arial"/>
          <w:sz w:val="24"/>
          <w:szCs w:val="24"/>
        </w:rPr>
        <w:t>Adult Social Care.</w:t>
      </w:r>
    </w:p>
    <w:p w14:paraId="7FECBB46" w14:textId="77777777" w:rsidR="003A4116" w:rsidRPr="003A4116" w:rsidRDefault="003A4116" w:rsidP="003A4116">
      <w:pPr>
        <w:pStyle w:val="ListParagraph"/>
        <w:numPr>
          <w:ilvl w:val="0"/>
          <w:numId w:val="19"/>
        </w:numPr>
        <w:ind w:left="1069"/>
        <w:rPr>
          <w:rFonts w:ascii="Arial" w:hAnsi="Arial" w:cs="Arial"/>
          <w:sz w:val="24"/>
          <w:szCs w:val="24"/>
        </w:rPr>
      </w:pPr>
      <w:r w:rsidRPr="003A4116">
        <w:rPr>
          <w:rFonts w:ascii="Arial" w:hAnsi="Arial" w:cs="Arial"/>
          <w:sz w:val="24"/>
          <w:szCs w:val="24"/>
        </w:rPr>
        <w:t>Children's Services.</w:t>
      </w:r>
    </w:p>
    <w:p w14:paraId="37D9582D" w14:textId="77777777" w:rsidR="003A4116" w:rsidRPr="003A4116" w:rsidRDefault="003A4116" w:rsidP="003A4116">
      <w:pPr>
        <w:pStyle w:val="ListParagraph"/>
        <w:numPr>
          <w:ilvl w:val="0"/>
          <w:numId w:val="19"/>
        </w:numPr>
        <w:ind w:left="1069"/>
        <w:rPr>
          <w:rFonts w:ascii="Arial" w:hAnsi="Arial" w:cs="Arial"/>
          <w:sz w:val="24"/>
          <w:szCs w:val="24"/>
        </w:rPr>
      </w:pPr>
      <w:r w:rsidRPr="003A4116">
        <w:rPr>
          <w:rFonts w:ascii="Arial" w:hAnsi="Arial" w:cs="Arial"/>
          <w:sz w:val="24"/>
          <w:szCs w:val="24"/>
        </w:rPr>
        <w:t>Registered Providers.</w:t>
      </w:r>
    </w:p>
    <w:p w14:paraId="281897FB" w14:textId="77777777" w:rsidR="003A4116" w:rsidRPr="003A4116" w:rsidRDefault="003A4116" w:rsidP="003A4116">
      <w:pPr>
        <w:pStyle w:val="ListParagraph"/>
        <w:numPr>
          <w:ilvl w:val="0"/>
          <w:numId w:val="19"/>
        </w:numPr>
        <w:ind w:left="1069"/>
        <w:rPr>
          <w:rFonts w:ascii="Arial" w:hAnsi="Arial" w:cs="Arial"/>
          <w:sz w:val="24"/>
          <w:szCs w:val="24"/>
        </w:rPr>
      </w:pPr>
      <w:r w:rsidRPr="003A4116">
        <w:rPr>
          <w:rFonts w:ascii="Arial" w:hAnsi="Arial" w:cs="Arial"/>
          <w:sz w:val="24"/>
          <w:szCs w:val="24"/>
        </w:rPr>
        <w:t>Health organisations.</w:t>
      </w:r>
    </w:p>
    <w:p w14:paraId="74115259" w14:textId="528B45A9" w:rsidR="00C41481" w:rsidRDefault="003A4116" w:rsidP="003A4116">
      <w:pPr>
        <w:pStyle w:val="ListParagraph"/>
        <w:numPr>
          <w:ilvl w:val="0"/>
          <w:numId w:val="19"/>
        </w:numPr>
        <w:ind w:left="1069"/>
        <w:rPr>
          <w:rFonts w:ascii="Arial" w:hAnsi="Arial" w:cs="Arial"/>
          <w:sz w:val="24"/>
          <w:szCs w:val="24"/>
        </w:rPr>
      </w:pPr>
      <w:r w:rsidRPr="003A4116">
        <w:rPr>
          <w:rFonts w:ascii="Arial" w:hAnsi="Arial" w:cs="Arial"/>
          <w:sz w:val="24"/>
          <w:szCs w:val="24"/>
        </w:rPr>
        <w:t>Local community representatives.</w:t>
      </w:r>
    </w:p>
    <w:p w14:paraId="5D22E856" w14:textId="4643478C" w:rsidR="003A4116" w:rsidRDefault="003A4116" w:rsidP="003A4116">
      <w:pPr>
        <w:pStyle w:val="ListParagraph"/>
        <w:ind w:left="1069"/>
        <w:rPr>
          <w:rFonts w:ascii="Arial" w:hAnsi="Arial" w:cs="Arial"/>
          <w:sz w:val="24"/>
          <w:szCs w:val="24"/>
        </w:rPr>
      </w:pPr>
    </w:p>
    <w:p w14:paraId="268DEAB1" w14:textId="3B01FC95" w:rsidR="003A4116" w:rsidRPr="003A4116" w:rsidRDefault="003A4116" w:rsidP="00F01C94">
      <w:pPr>
        <w:ind w:left="709" w:hanging="709"/>
        <w:rPr>
          <w:rFonts w:ascii="Arial" w:hAnsi="Arial" w:cs="Arial"/>
          <w:sz w:val="24"/>
          <w:szCs w:val="24"/>
        </w:rPr>
      </w:pPr>
      <w:r>
        <w:rPr>
          <w:rFonts w:ascii="Arial" w:hAnsi="Arial" w:cs="Arial"/>
          <w:sz w:val="24"/>
          <w:szCs w:val="24"/>
        </w:rPr>
        <w:t>8.3</w:t>
      </w:r>
      <w:r>
        <w:rPr>
          <w:rFonts w:ascii="Arial" w:hAnsi="Arial" w:cs="Arial"/>
          <w:sz w:val="24"/>
          <w:szCs w:val="24"/>
        </w:rPr>
        <w:tab/>
      </w:r>
      <w:r w:rsidR="00F01C94" w:rsidRPr="00F01C94">
        <w:rPr>
          <w:rFonts w:ascii="Arial" w:hAnsi="Arial" w:cs="Arial"/>
          <w:sz w:val="24"/>
          <w:szCs w:val="24"/>
        </w:rPr>
        <w:t>Information sharing will comply with relevant legislation and information sharing agreements.</w:t>
      </w:r>
    </w:p>
    <w:p w14:paraId="2C2145EB" w14:textId="4C5059EC" w:rsidR="00AC2DCA" w:rsidRPr="006F0E80" w:rsidRDefault="00AC2DCA" w:rsidP="00E90EC5">
      <w:pPr>
        <w:ind w:left="709" w:hanging="709"/>
        <w:rPr>
          <w:rFonts w:ascii="Arial" w:hAnsi="Arial" w:cs="Arial"/>
          <w:b/>
          <w:bCs/>
          <w:sz w:val="24"/>
          <w:szCs w:val="24"/>
        </w:rPr>
      </w:pPr>
      <w:r w:rsidRPr="006F0E80">
        <w:rPr>
          <w:rFonts w:ascii="Arial" w:hAnsi="Arial" w:cs="Arial"/>
          <w:b/>
          <w:bCs/>
          <w:sz w:val="24"/>
          <w:szCs w:val="24"/>
        </w:rPr>
        <w:t>9.</w:t>
      </w:r>
      <w:r w:rsidRPr="006F0E80">
        <w:rPr>
          <w:rFonts w:ascii="Arial" w:hAnsi="Arial" w:cs="Arial"/>
          <w:b/>
          <w:bCs/>
          <w:sz w:val="24"/>
          <w:szCs w:val="24"/>
        </w:rPr>
        <w:tab/>
      </w:r>
      <w:r w:rsidR="00F01C94">
        <w:rPr>
          <w:rFonts w:ascii="Arial" w:hAnsi="Arial" w:cs="Arial"/>
          <w:b/>
          <w:bCs/>
          <w:sz w:val="24"/>
          <w:szCs w:val="24"/>
        </w:rPr>
        <w:t xml:space="preserve">Monitoring and Review </w:t>
      </w:r>
      <w:r w:rsidRPr="006F0E80">
        <w:rPr>
          <w:rFonts w:ascii="Arial" w:hAnsi="Arial" w:cs="Arial"/>
          <w:b/>
          <w:bCs/>
          <w:sz w:val="24"/>
          <w:szCs w:val="24"/>
        </w:rPr>
        <w:t xml:space="preserve"> </w:t>
      </w:r>
    </w:p>
    <w:p w14:paraId="0B9D0AFD" w14:textId="1BB27DCB" w:rsidR="00AC2DCA" w:rsidRDefault="00AC2DCA" w:rsidP="00E90EC5">
      <w:pPr>
        <w:ind w:left="709" w:hanging="709"/>
        <w:rPr>
          <w:rFonts w:ascii="Arial" w:hAnsi="Arial" w:cs="Arial"/>
          <w:sz w:val="24"/>
          <w:szCs w:val="24"/>
        </w:rPr>
      </w:pPr>
      <w:r>
        <w:rPr>
          <w:rFonts w:ascii="Arial" w:hAnsi="Arial" w:cs="Arial"/>
          <w:sz w:val="24"/>
          <w:szCs w:val="24"/>
        </w:rPr>
        <w:t>9.1</w:t>
      </w:r>
      <w:r>
        <w:rPr>
          <w:rFonts w:ascii="Arial" w:hAnsi="Arial" w:cs="Arial"/>
          <w:sz w:val="24"/>
          <w:szCs w:val="24"/>
        </w:rPr>
        <w:tab/>
      </w:r>
      <w:r w:rsidR="0021092D" w:rsidRPr="0021092D">
        <w:rPr>
          <w:rFonts w:ascii="Arial" w:hAnsi="Arial" w:cs="Arial"/>
          <w:sz w:val="24"/>
          <w:szCs w:val="24"/>
        </w:rPr>
        <w:t>All Local Lettings Plans will be monitored to ensure they are delivering the intended outcomes.</w:t>
      </w:r>
      <w:r w:rsidR="00AF6CC7">
        <w:rPr>
          <w:rFonts w:ascii="Arial" w:hAnsi="Arial" w:cs="Arial"/>
          <w:sz w:val="24"/>
          <w:szCs w:val="24"/>
        </w:rPr>
        <w:t xml:space="preserve"> </w:t>
      </w:r>
    </w:p>
    <w:p w14:paraId="1658900B" w14:textId="507C022D" w:rsidR="000B3817" w:rsidRPr="000B3817" w:rsidRDefault="00AC2DCA" w:rsidP="000B3817">
      <w:pPr>
        <w:ind w:left="709" w:hanging="709"/>
        <w:rPr>
          <w:rFonts w:ascii="Arial" w:hAnsi="Arial" w:cs="Arial"/>
          <w:sz w:val="24"/>
          <w:szCs w:val="24"/>
        </w:rPr>
      </w:pPr>
      <w:r>
        <w:rPr>
          <w:rFonts w:ascii="Arial" w:hAnsi="Arial" w:cs="Arial"/>
          <w:sz w:val="24"/>
          <w:szCs w:val="24"/>
        </w:rPr>
        <w:t>9.2</w:t>
      </w:r>
      <w:r>
        <w:rPr>
          <w:rFonts w:ascii="Arial" w:hAnsi="Arial" w:cs="Arial"/>
          <w:sz w:val="24"/>
          <w:szCs w:val="24"/>
        </w:rPr>
        <w:tab/>
      </w:r>
      <w:r w:rsidR="000B3817" w:rsidRPr="000B3817">
        <w:rPr>
          <w:rFonts w:ascii="Arial" w:hAnsi="Arial" w:cs="Arial"/>
          <w:sz w:val="24"/>
          <w:szCs w:val="24"/>
        </w:rPr>
        <w:t>Performance measures may include:</w:t>
      </w:r>
    </w:p>
    <w:p w14:paraId="5E9AC62B" w14:textId="77777777" w:rsidR="000B3817" w:rsidRPr="000B3817" w:rsidRDefault="000B3817" w:rsidP="000B3817">
      <w:pPr>
        <w:pStyle w:val="ListParagraph"/>
        <w:numPr>
          <w:ilvl w:val="0"/>
          <w:numId w:val="20"/>
        </w:numPr>
        <w:rPr>
          <w:rFonts w:ascii="Arial" w:hAnsi="Arial" w:cs="Arial"/>
          <w:sz w:val="24"/>
          <w:szCs w:val="24"/>
        </w:rPr>
      </w:pPr>
      <w:r w:rsidRPr="000B3817">
        <w:rPr>
          <w:rFonts w:ascii="Arial" w:hAnsi="Arial" w:cs="Arial"/>
          <w:sz w:val="24"/>
          <w:szCs w:val="24"/>
        </w:rPr>
        <w:t>Levels of anti-social behaviour.</w:t>
      </w:r>
    </w:p>
    <w:p w14:paraId="72B14718" w14:textId="77777777" w:rsidR="000B3817" w:rsidRPr="000B3817" w:rsidRDefault="000B3817" w:rsidP="000B3817">
      <w:pPr>
        <w:pStyle w:val="ListParagraph"/>
        <w:numPr>
          <w:ilvl w:val="0"/>
          <w:numId w:val="20"/>
        </w:numPr>
        <w:rPr>
          <w:rFonts w:ascii="Arial" w:hAnsi="Arial" w:cs="Arial"/>
          <w:sz w:val="24"/>
          <w:szCs w:val="24"/>
        </w:rPr>
      </w:pPr>
      <w:r w:rsidRPr="000B3817">
        <w:rPr>
          <w:rFonts w:ascii="Arial" w:hAnsi="Arial" w:cs="Arial"/>
          <w:sz w:val="24"/>
          <w:szCs w:val="24"/>
        </w:rPr>
        <w:t>Tenancy sustainment rates.</w:t>
      </w:r>
    </w:p>
    <w:p w14:paraId="16015E01" w14:textId="77777777" w:rsidR="000B3817" w:rsidRPr="000B3817" w:rsidRDefault="000B3817" w:rsidP="000B3817">
      <w:pPr>
        <w:pStyle w:val="ListParagraph"/>
        <w:numPr>
          <w:ilvl w:val="0"/>
          <w:numId w:val="20"/>
        </w:numPr>
        <w:rPr>
          <w:rFonts w:ascii="Arial" w:hAnsi="Arial" w:cs="Arial"/>
          <w:sz w:val="24"/>
          <w:szCs w:val="24"/>
        </w:rPr>
      </w:pPr>
      <w:r w:rsidRPr="000B3817">
        <w:rPr>
          <w:rFonts w:ascii="Arial" w:hAnsi="Arial" w:cs="Arial"/>
          <w:sz w:val="24"/>
          <w:szCs w:val="24"/>
        </w:rPr>
        <w:lastRenderedPageBreak/>
        <w:t>Customer satisfaction.</w:t>
      </w:r>
    </w:p>
    <w:p w14:paraId="4D80109F" w14:textId="77777777" w:rsidR="000B3817" w:rsidRPr="000B3817" w:rsidRDefault="000B3817" w:rsidP="000B3817">
      <w:pPr>
        <w:pStyle w:val="ListParagraph"/>
        <w:numPr>
          <w:ilvl w:val="0"/>
          <w:numId w:val="20"/>
        </w:numPr>
        <w:rPr>
          <w:rFonts w:ascii="Arial" w:hAnsi="Arial" w:cs="Arial"/>
          <w:sz w:val="24"/>
          <w:szCs w:val="24"/>
        </w:rPr>
      </w:pPr>
      <w:r w:rsidRPr="000B3817">
        <w:rPr>
          <w:rFonts w:ascii="Arial" w:hAnsi="Arial" w:cs="Arial"/>
          <w:sz w:val="24"/>
          <w:szCs w:val="24"/>
        </w:rPr>
        <w:t>Void turnaround performance.</w:t>
      </w:r>
    </w:p>
    <w:p w14:paraId="450A8FCF" w14:textId="77777777" w:rsidR="000B3817" w:rsidRPr="000B3817" w:rsidRDefault="000B3817" w:rsidP="000B3817">
      <w:pPr>
        <w:pStyle w:val="ListParagraph"/>
        <w:numPr>
          <w:ilvl w:val="0"/>
          <w:numId w:val="20"/>
        </w:numPr>
        <w:rPr>
          <w:rFonts w:ascii="Arial" w:hAnsi="Arial" w:cs="Arial"/>
          <w:sz w:val="24"/>
          <w:szCs w:val="24"/>
        </w:rPr>
      </w:pPr>
      <w:r w:rsidRPr="000B3817">
        <w:rPr>
          <w:rFonts w:ascii="Arial" w:hAnsi="Arial" w:cs="Arial"/>
          <w:sz w:val="24"/>
          <w:szCs w:val="24"/>
        </w:rPr>
        <w:t>Lettings outcomes.</w:t>
      </w:r>
    </w:p>
    <w:p w14:paraId="39D0A936" w14:textId="413BCF31" w:rsidR="00D91D3F" w:rsidRDefault="000B3817" w:rsidP="000B3817">
      <w:pPr>
        <w:pStyle w:val="ListParagraph"/>
        <w:numPr>
          <w:ilvl w:val="0"/>
          <w:numId w:val="20"/>
        </w:numPr>
        <w:rPr>
          <w:rFonts w:ascii="Arial" w:hAnsi="Arial" w:cs="Arial"/>
          <w:sz w:val="24"/>
          <w:szCs w:val="24"/>
        </w:rPr>
      </w:pPr>
      <w:r w:rsidRPr="000B3817">
        <w:rPr>
          <w:rFonts w:ascii="Arial" w:hAnsi="Arial" w:cs="Arial"/>
          <w:sz w:val="24"/>
          <w:szCs w:val="24"/>
        </w:rPr>
        <w:t>Neighbourhood stability indicators.</w:t>
      </w:r>
    </w:p>
    <w:p w14:paraId="418D5E44" w14:textId="5ED48D3A" w:rsidR="000B3817" w:rsidRDefault="000B3817" w:rsidP="001B7F93">
      <w:pPr>
        <w:pStyle w:val="ListParagraph"/>
        <w:ind w:left="1069"/>
        <w:rPr>
          <w:rFonts w:ascii="Arial" w:hAnsi="Arial" w:cs="Arial"/>
          <w:sz w:val="24"/>
          <w:szCs w:val="24"/>
        </w:rPr>
      </w:pPr>
    </w:p>
    <w:p w14:paraId="4C08E86E" w14:textId="6CB29F37" w:rsidR="000B3817" w:rsidRDefault="001B7F93" w:rsidP="001B7F93">
      <w:pPr>
        <w:rPr>
          <w:rFonts w:ascii="Arial" w:hAnsi="Arial" w:cs="Arial"/>
          <w:sz w:val="24"/>
          <w:szCs w:val="24"/>
        </w:rPr>
      </w:pPr>
      <w:r>
        <w:rPr>
          <w:rFonts w:ascii="Arial" w:hAnsi="Arial" w:cs="Arial"/>
          <w:sz w:val="24"/>
          <w:szCs w:val="24"/>
        </w:rPr>
        <w:t>9.3</w:t>
      </w:r>
      <w:r>
        <w:rPr>
          <w:rFonts w:ascii="Arial" w:hAnsi="Arial" w:cs="Arial"/>
          <w:sz w:val="24"/>
          <w:szCs w:val="24"/>
        </w:rPr>
        <w:tab/>
      </w:r>
      <w:r w:rsidR="00E94942" w:rsidRPr="00E94942">
        <w:rPr>
          <w:rFonts w:ascii="Arial" w:hAnsi="Arial" w:cs="Arial"/>
          <w:sz w:val="24"/>
          <w:szCs w:val="24"/>
        </w:rPr>
        <w:t>Each Local Lettings Plan will be formally reviewed at least annually.</w:t>
      </w:r>
    </w:p>
    <w:p w14:paraId="71E356EB" w14:textId="703A83BB" w:rsidR="00E94942" w:rsidRPr="001B7F93" w:rsidRDefault="00E94942" w:rsidP="001E2B44">
      <w:pPr>
        <w:ind w:left="720" w:hanging="720"/>
        <w:rPr>
          <w:rFonts w:ascii="Arial" w:hAnsi="Arial" w:cs="Arial"/>
          <w:sz w:val="24"/>
          <w:szCs w:val="24"/>
        </w:rPr>
      </w:pPr>
      <w:r>
        <w:rPr>
          <w:rFonts w:ascii="Arial" w:hAnsi="Arial" w:cs="Arial"/>
          <w:sz w:val="24"/>
          <w:szCs w:val="24"/>
        </w:rPr>
        <w:t>9.4</w:t>
      </w:r>
      <w:r>
        <w:rPr>
          <w:rFonts w:ascii="Arial" w:hAnsi="Arial" w:cs="Arial"/>
          <w:sz w:val="24"/>
          <w:szCs w:val="24"/>
        </w:rPr>
        <w:tab/>
      </w:r>
      <w:r w:rsidR="001E2B44" w:rsidRPr="001E2B44">
        <w:rPr>
          <w:rFonts w:ascii="Arial" w:hAnsi="Arial" w:cs="Arial"/>
          <w:sz w:val="24"/>
          <w:szCs w:val="24"/>
        </w:rPr>
        <w:t>Where a Local Lettings Plan is no longer required or is not achieving its objectives, it will be amended or withdrawn.</w:t>
      </w:r>
    </w:p>
    <w:p w14:paraId="30969901" w14:textId="214651F6" w:rsidR="00F27288" w:rsidRDefault="00F27288" w:rsidP="00F27288">
      <w:pPr>
        <w:rPr>
          <w:rFonts w:ascii="Arial" w:hAnsi="Arial" w:cs="Arial"/>
          <w:b/>
          <w:bCs/>
          <w:sz w:val="24"/>
          <w:szCs w:val="24"/>
        </w:rPr>
      </w:pPr>
      <w:r w:rsidRPr="00F27288">
        <w:rPr>
          <w:rFonts w:ascii="Arial" w:hAnsi="Arial" w:cs="Arial"/>
          <w:b/>
          <w:bCs/>
          <w:sz w:val="24"/>
          <w:szCs w:val="24"/>
        </w:rPr>
        <w:t>10.</w:t>
      </w:r>
      <w:r w:rsidRPr="00F27288">
        <w:rPr>
          <w:rFonts w:ascii="Arial" w:hAnsi="Arial" w:cs="Arial"/>
          <w:b/>
          <w:bCs/>
          <w:sz w:val="24"/>
          <w:szCs w:val="24"/>
        </w:rPr>
        <w:tab/>
      </w:r>
      <w:r w:rsidR="001E2B44">
        <w:rPr>
          <w:rFonts w:ascii="Arial" w:hAnsi="Arial" w:cs="Arial"/>
          <w:b/>
          <w:bCs/>
          <w:sz w:val="24"/>
          <w:szCs w:val="24"/>
        </w:rPr>
        <w:t xml:space="preserve">Data Protection and Information Sharing </w:t>
      </w:r>
      <w:r w:rsidRPr="00F27288">
        <w:rPr>
          <w:rFonts w:ascii="Arial" w:hAnsi="Arial" w:cs="Arial"/>
          <w:b/>
          <w:bCs/>
          <w:sz w:val="24"/>
          <w:szCs w:val="24"/>
        </w:rPr>
        <w:t xml:space="preserve"> </w:t>
      </w:r>
    </w:p>
    <w:p w14:paraId="77FD63A1" w14:textId="77777777" w:rsidR="00A54EFE" w:rsidRPr="00A54EFE" w:rsidRDefault="00F27288" w:rsidP="00A54EFE">
      <w:pPr>
        <w:ind w:left="720" w:hanging="720"/>
        <w:rPr>
          <w:rFonts w:ascii="Arial" w:hAnsi="Arial" w:cs="Arial"/>
          <w:sz w:val="24"/>
          <w:szCs w:val="24"/>
        </w:rPr>
      </w:pPr>
      <w:r>
        <w:rPr>
          <w:rFonts w:ascii="Arial" w:hAnsi="Arial" w:cs="Arial"/>
          <w:sz w:val="24"/>
          <w:szCs w:val="24"/>
        </w:rPr>
        <w:t>10.1</w:t>
      </w:r>
      <w:r>
        <w:rPr>
          <w:rFonts w:ascii="Arial" w:hAnsi="Arial" w:cs="Arial"/>
          <w:sz w:val="24"/>
          <w:szCs w:val="24"/>
        </w:rPr>
        <w:tab/>
      </w:r>
      <w:r w:rsidR="00A54EFE" w:rsidRPr="00A54EFE">
        <w:rPr>
          <w:rFonts w:ascii="Arial" w:hAnsi="Arial" w:cs="Arial"/>
          <w:sz w:val="24"/>
          <w:szCs w:val="24"/>
        </w:rPr>
        <w:t>The Council will process and share information in accordance with:</w:t>
      </w:r>
    </w:p>
    <w:p w14:paraId="1FF1ED1A" w14:textId="77777777" w:rsidR="00A54EFE" w:rsidRPr="00A54EFE" w:rsidRDefault="00A54EFE" w:rsidP="00A54EFE">
      <w:pPr>
        <w:pStyle w:val="ListParagraph"/>
        <w:numPr>
          <w:ilvl w:val="0"/>
          <w:numId w:val="21"/>
        </w:numPr>
        <w:rPr>
          <w:rFonts w:ascii="Arial" w:hAnsi="Arial" w:cs="Arial"/>
          <w:sz w:val="24"/>
          <w:szCs w:val="24"/>
        </w:rPr>
      </w:pPr>
      <w:r w:rsidRPr="00A54EFE">
        <w:rPr>
          <w:rFonts w:ascii="Arial" w:hAnsi="Arial" w:cs="Arial"/>
          <w:sz w:val="24"/>
          <w:szCs w:val="24"/>
        </w:rPr>
        <w:t>Data Protection Act 2018.</w:t>
      </w:r>
    </w:p>
    <w:p w14:paraId="1F21BAB1" w14:textId="77777777" w:rsidR="00A54EFE" w:rsidRPr="00A54EFE" w:rsidRDefault="00A54EFE" w:rsidP="00A54EFE">
      <w:pPr>
        <w:pStyle w:val="ListParagraph"/>
        <w:numPr>
          <w:ilvl w:val="0"/>
          <w:numId w:val="21"/>
        </w:numPr>
        <w:rPr>
          <w:rFonts w:ascii="Arial" w:hAnsi="Arial" w:cs="Arial"/>
          <w:sz w:val="24"/>
          <w:szCs w:val="24"/>
        </w:rPr>
      </w:pPr>
      <w:r w:rsidRPr="00A54EFE">
        <w:rPr>
          <w:rFonts w:ascii="Arial" w:hAnsi="Arial" w:cs="Arial"/>
          <w:sz w:val="24"/>
          <w:szCs w:val="24"/>
        </w:rPr>
        <w:t>UK General Data Protection Regulation.</w:t>
      </w:r>
    </w:p>
    <w:p w14:paraId="6C03CD46" w14:textId="77777777" w:rsidR="00A54EFE" w:rsidRPr="00A54EFE" w:rsidRDefault="00A54EFE" w:rsidP="00A54EFE">
      <w:pPr>
        <w:pStyle w:val="ListParagraph"/>
        <w:numPr>
          <w:ilvl w:val="0"/>
          <w:numId w:val="21"/>
        </w:numPr>
        <w:rPr>
          <w:rFonts w:ascii="Arial" w:hAnsi="Arial" w:cs="Arial"/>
          <w:sz w:val="24"/>
          <w:szCs w:val="24"/>
        </w:rPr>
      </w:pPr>
      <w:r w:rsidRPr="00A54EFE">
        <w:rPr>
          <w:rFonts w:ascii="Arial" w:hAnsi="Arial" w:cs="Arial"/>
          <w:sz w:val="24"/>
          <w:szCs w:val="24"/>
        </w:rPr>
        <w:t>Human Rights Act 1998.</w:t>
      </w:r>
    </w:p>
    <w:p w14:paraId="06FEFC44" w14:textId="68E6E060" w:rsidR="00F27288" w:rsidRPr="00A54EFE" w:rsidRDefault="00A54EFE" w:rsidP="00A54EFE">
      <w:pPr>
        <w:pStyle w:val="ListParagraph"/>
        <w:numPr>
          <w:ilvl w:val="0"/>
          <w:numId w:val="21"/>
        </w:numPr>
        <w:rPr>
          <w:rFonts w:ascii="Arial" w:hAnsi="Arial" w:cs="Arial"/>
          <w:sz w:val="24"/>
          <w:szCs w:val="24"/>
        </w:rPr>
      </w:pPr>
      <w:r w:rsidRPr="00A54EFE">
        <w:rPr>
          <w:rFonts w:ascii="Arial" w:hAnsi="Arial" w:cs="Arial"/>
          <w:sz w:val="24"/>
          <w:szCs w:val="24"/>
        </w:rPr>
        <w:t>Relevant information sharing agreements.</w:t>
      </w:r>
    </w:p>
    <w:p w14:paraId="6FB1B6CA" w14:textId="5396DBF1" w:rsidR="004D5D52" w:rsidRDefault="004D5D52" w:rsidP="004D5D52">
      <w:pPr>
        <w:pStyle w:val="ListParagraph"/>
        <w:ind w:left="1080"/>
        <w:rPr>
          <w:rFonts w:ascii="Arial" w:hAnsi="Arial" w:cs="Arial"/>
          <w:sz w:val="24"/>
          <w:szCs w:val="24"/>
        </w:rPr>
      </w:pPr>
    </w:p>
    <w:p w14:paraId="4A354C06" w14:textId="119CCEF2" w:rsidR="004D5D52" w:rsidRPr="004D5D52" w:rsidRDefault="004D5D52" w:rsidP="00B3561A">
      <w:pPr>
        <w:ind w:left="709" w:hanging="709"/>
        <w:rPr>
          <w:rFonts w:ascii="Arial" w:hAnsi="Arial" w:cs="Arial"/>
          <w:sz w:val="24"/>
          <w:szCs w:val="24"/>
        </w:rPr>
      </w:pPr>
      <w:r>
        <w:rPr>
          <w:rFonts w:ascii="Arial" w:hAnsi="Arial" w:cs="Arial"/>
          <w:sz w:val="24"/>
          <w:szCs w:val="24"/>
        </w:rPr>
        <w:t>10.2</w:t>
      </w:r>
      <w:r>
        <w:rPr>
          <w:rFonts w:ascii="Arial" w:hAnsi="Arial" w:cs="Arial"/>
          <w:sz w:val="24"/>
          <w:szCs w:val="24"/>
        </w:rPr>
        <w:tab/>
      </w:r>
      <w:r w:rsidR="00E608CA" w:rsidRPr="00E608CA">
        <w:rPr>
          <w:rFonts w:ascii="Arial" w:hAnsi="Arial" w:cs="Arial"/>
          <w:sz w:val="24"/>
          <w:szCs w:val="24"/>
        </w:rPr>
        <w:t>Information will only be shared where there is a lawful basis to do so.</w:t>
      </w:r>
    </w:p>
    <w:p w14:paraId="6FEF7040" w14:textId="5962D5B6" w:rsidR="00111F1C" w:rsidRPr="00E608CA" w:rsidRDefault="00F27288" w:rsidP="00E90EC5">
      <w:pPr>
        <w:ind w:left="709" w:hanging="709"/>
        <w:rPr>
          <w:rFonts w:ascii="Arial" w:hAnsi="Arial" w:cs="Arial"/>
          <w:b/>
          <w:bCs/>
          <w:sz w:val="24"/>
          <w:szCs w:val="24"/>
        </w:rPr>
      </w:pPr>
      <w:r>
        <w:rPr>
          <w:rFonts w:ascii="Arial" w:hAnsi="Arial" w:cs="Arial"/>
          <w:b/>
          <w:bCs/>
          <w:sz w:val="24"/>
          <w:szCs w:val="24"/>
        </w:rPr>
        <w:t>11</w:t>
      </w:r>
      <w:r w:rsidR="00111F1C" w:rsidRPr="00111F1C">
        <w:rPr>
          <w:rFonts w:ascii="Arial" w:hAnsi="Arial" w:cs="Arial"/>
          <w:b/>
          <w:bCs/>
          <w:sz w:val="24"/>
          <w:szCs w:val="24"/>
        </w:rPr>
        <w:t>.</w:t>
      </w:r>
      <w:r w:rsidR="00111F1C">
        <w:rPr>
          <w:rFonts w:ascii="Arial" w:hAnsi="Arial" w:cs="Arial"/>
          <w:sz w:val="24"/>
          <w:szCs w:val="24"/>
        </w:rPr>
        <w:tab/>
      </w:r>
      <w:r w:rsidR="00E608CA" w:rsidRPr="00E608CA">
        <w:rPr>
          <w:rFonts w:ascii="Arial" w:hAnsi="Arial" w:cs="Arial"/>
          <w:b/>
          <w:bCs/>
          <w:sz w:val="24"/>
          <w:szCs w:val="24"/>
        </w:rPr>
        <w:t>Legal and Regulatory Framework</w:t>
      </w:r>
      <w:r w:rsidR="00111F1C" w:rsidRPr="00E608CA">
        <w:rPr>
          <w:rFonts w:ascii="Arial" w:hAnsi="Arial" w:cs="Arial"/>
          <w:b/>
          <w:bCs/>
          <w:sz w:val="24"/>
          <w:szCs w:val="24"/>
        </w:rPr>
        <w:t xml:space="preserve"> </w:t>
      </w:r>
    </w:p>
    <w:p w14:paraId="2FCF5F2E" w14:textId="3764290D" w:rsidR="00096C53" w:rsidRPr="00096C53" w:rsidRDefault="00111F1C" w:rsidP="00096C53">
      <w:pPr>
        <w:ind w:left="709" w:hanging="709"/>
        <w:rPr>
          <w:rFonts w:ascii="Arial" w:hAnsi="Arial" w:cs="Arial"/>
          <w:sz w:val="24"/>
          <w:szCs w:val="24"/>
        </w:rPr>
      </w:pPr>
      <w:r w:rsidRPr="00111F1C">
        <w:rPr>
          <w:rFonts w:ascii="Arial" w:hAnsi="Arial" w:cs="Arial"/>
          <w:sz w:val="24"/>
          <w:szCs w:val="24"/>
        </w:rPr>
        <w:t>1</w:t>
      </w:r>
      <w:r w:rsidR="00F27288">
        <w:rPr>
          <w:rFonts w:ascii="Arial" w:hAnsi="Arial" w:cs="Arial"/>
          <w:sz w:val="24"/>
          <w:szCs w:val="24"/>
        </w:rPr>
        <w:t>1</w:t>
      </w:r>
      <w:r w:rsidRPr="00111F1C">
        <w:rPr>
          <w:rFonts w:ascii="Arial" w:hAnsi="Arial" w:cs="Arial"/>
          <w:sz w:val="24"/>
          <w:szCs w:val="24"/>
        </w:rPr>
        <w:t>.1</w:t>
      </w:r>
      <w:r w:rsidRPr="00111F1C">
        <w:rPr>
          <w:rFonts w:ascii="Arial" w:hAnsi="Arial" w:cs="Arial"/>
          <w:sz w:val="24"/>
          <w:szCs w:val="24"/>
        </w:rPr>
        <w:tab/>
      </w:r>
      <w:r>
        <w:rPr>
          <w:rFonts w:ascii="Arial" w:hAnsi="Arial" w:cs="Arial"/>
          <w:sz w:val="24"/>
          <w:szCs w:val="24"/>
        </w:rPr>
        <w:t xml:space="preserve"> </w:t>
      </w:r>
      <w:r w:rsidR="00096C53" w:rsidRPr="00096C53">
        <w:rPr>
          <w:rFonts w:ascii="Arial" w:hAnsi="Arial" w:cs="Arial"/>
          <w:sz w:val="24"/>
          <w:szCs w:val="24"/>
        </w:rPr>
        <w:t>This policy supports compliance with:</w:t>
      </w:r>
    </w:p>
    <w:p w14:paraId="418338EF" w14:textId="77777777" w:rsidR="00096C53" w:rsidRPr="00096C53" w:rsidRDefault="00096C53" w:rsidP="00096C53">
      <w:pPr>
        <w:pStyle w:val="ListParagraph"/>
        <w:numPr>
          <w:ilvl w:val="0"/>
          <w:numId w:val="22"/>
        </w:numPr>
        <w:rPr>
          <w:rFonts w:ascii="Arial" w:hAnsi="Arial" w:cs="Arial"/>
          <w:sz w:val="24"/>
          <w:szCs w:val="24"/>
        </w:rPr>
      </w:pPr>
      <w:r w:rsidRPr="00096C53">
        <w:rPr>
          <w:rFonts w:ascii="Arial" w:hAnsi="Arial" w:cs="Arial"/>
          <w:sz w:val="24"/>
          <w:szCs w:val="24"/>
        </w:rPr>
        <w:t>Housing Act 1996.</w:t>
      </w:r>
    </w:p>
    <w:p w14:paraId="622BFEC4" w14:textId="77777777" w:rsidR="00096C53" w:rsidRPr="00096C53" w:rsidRDefault="00096C53" w:rsidP="00096C53">
      <w:pPr>
        <w:pStyle w:val="ListParagraph"/>
        <w:numPr>
          <w:ilvl w:val="0"/>
          <w:numId w:val="22"/>
        </w:numPr>
        <w:rPr>
          <w:rFonts w:ascii="Arial" w:hAnsi="Arial" w:cs="Arial"/>
          <w:sz w:val="24"/>
          <w:szCs w:val="24"/>
        </w:rPr>
      </w:pPr>
      <w:r w:rsidRPr="00096C53">
        <w:rPr>
          <w:rFonts w:ascii="Arial" w:hAnsi="Arial" w:cs="Arial"/>
          <w:sz w:val="24"/>
          <w:szCs w:val="24"/>
        </w:rPr>
        <w:t>Localism Act 2011.</w:t>
      </w:r>
    </w:p>
    <w:p w14:paraId="4CD98C27" w14:textId="77777777" w:rsidR="00096C53" w:rsidRPr="00096C53" w:rsidRDefault="00096C53" w:rsidP="00096C53">
      <w:pPr>
        <w:pStyle w:val="ListParagraph"/>
        <w:numPr>
          <w:ilvl w:val="0"/>
          <w:numId w:val="22"/>
        </w:numPr>
        <w:rPr>
          <w:rFonts w:ascii="Arial" w:hAnsi="Arial" w:cs="Arial"/>
          <w:sz w:val="24"/>
          <w:szCs w:val="24"/>
        </w:rPr>
      </w:pPr>
      <w:r w:rsidRPr="00096C53">
        <w:rPr>
          <w:rFonts w:ascii="Arial" w:hAnsi="Arial" w:cs="Arial"/>
          <w:sz w:val="24"/>
          <w:szCs w:val="24"/>
        </w:rPr>
        <w:t>Equality Act 2010.</w:t>
      </w:r>
    </w:p>
    <w:p w14:paraId="50E2A409" w14:textId="77777777" w:rsidR="00096C53" w:rsidRPr="00096C53" w:rsidRDefault="00096C53" w:rsidP="00096C53">
      <w:pPr>
        <w:pStyle w:val="ListParagraph"/>
        <w:numPr>
          <w:ilvl w:val="0"/>
          <w:numId w:val="22"/>
        </w:numPr>
        <w:rPr>
          <w:rFonts w:ascii="Arial" w:hAnsi="Arial" w:cs="Arial"/>
          <w:sz w:val="24"/>
          <w:szCs w:val="24"/>
        </w:rPr>
      </w:pPr>
      <w:r w:rsidRPr="00096C53">
        <w:rPr>
          <w:rFonts w:ascii="Arial" w:hAnsi="Arial" w:cs="Arial"/>
          <w:sz w:val="24"/>
          <w:szCs w:val="24"/>
        </w:rPr>
        <w:t>Human Rights Act 1998.</w:t>
      </w:r>
    </w:p>
    <w:p w14:paraId="21BBCE61" w14:textId="77777777" w:rsidR="00096C53" w:rsidRPr="00096C53" w:rsidRDefault="00096C53" w:rsidP="00096C53">
      <w:pPr>
        <w:pStyle w:val="ListParagraph"/>
        <w:numPr>
          <w:ilvl w:val="0"/>
          <w:numId w:val="22"/>
        </w:numPr>
        <w:rPr>
          <w:rFonts w:ascii="Arial" w:hAnsi="Arial" w:cs="Arial"/>
          <w:sz w:val="24"/>
          <w:szCs w:val="24"/>
        </w:rPr>
      </w:pPr>
      <w:r w:rsidRPr="00096C53">
        <w:rPr>
          <w:rFonts w:ascii="Arial" w:hAnsi="Arial" w:cs="Arial"/>
          <w:sz w:val="24"/>
          <w:szCs w:val="24"/>
        </w:rPr>
        <w:t>Data Protection Act 2018.</w:t>
      </w:r>
    </w:p>
    <w:p w14:paraId="3CE9224D" w14:textId="77777777" w:rsidR="00096C53" w:rsidRPr="00096C53" w:rsidRDefault="00096C53" w:rsidP="00096C53">
      <w:pPr>
        <w:pStyle w:val="ListParagraph"/>
        <w:numPr>
          <w:ilvl w:val="0"/>
          <w:numId w:val="22"/>
        </w:numPr>
        <w:rPr>
          <w:rFonts w:ascii="Arial" w:hAnsi="Arial" w:cs="Arial"/>
          <w:sz w:val="24"/>
          <w:szCs w:val="24"/>
        </w:rPr>
      </w:pPr>
      <w:r w:rsidRPr="00096C53">
        <w:rPr>
          <w:rFonts w:ascii="Arial" w:hAnsi="Arial" w:cs="Arial"/>
          <w:sz w:val="24"/>
          <w:szCs w:val="24"/>
        </w:rPr>
        <w:t>UK General Data Protection Regulation.</w:t>
      </w:r>
    </w:p>
    <w:p w14:paraId="56D5AD40" w14:textId="77777777" w:rsidR="00096C53" w:rsidRPr="00096C53" w:rsidRDefault="00096C53" w:rsidP="00096C53">
      <w:pPr>
        <w:pStyle w:val="ListParagraph"/>
        <w:numPr>
          <w:ilvl w:val="0"/>
          <w:numId w:val="22"/>
        </w:numPr>
        <w:rPr>
          <w:rFonts w:ascii="Arial" w:hAnsi="Arial" w:cs="Arial"/>
          <w:sz w:val="24"/>
          <w:szCs w:val="24"/>
        </w:rPr>
      </w:pPr>
      <w:r w:rsidRPr="00096C53">
        <w:rPr>
          <w:rFonts w:ascii="Arial" w:hAnsi="Arial" w:cs="Arial"/>
          <w:sz w:val="24"/>
          <w:szCs w:val="24"/>
        </w:rPr>
        <w:t>Homelessness Act 2002.</w:t>
      </w:r>
    </w:p>
    <w:p w14:paraId="5E6462D0" w14:textId="77777777" w:rsidR="00096C53" w:rsidRPr="00096C53" w:rsidRDefault="00096C53" w:rsidP="00096C53">
      <w:pPr>
        <w:pStyle w:val="ListParagraph"/>
        <w:numPr>
          <w:ilvl w:val="0"/>
          <w:numId w:val="22"/>
        </w:numPr>
        <w:rPr>
          <w:rFonts w:ascii="Arial" w:hAnsi="Arial" w:cs="Arial"/>
          <w:sz w:val="24"/>
          <w:szCs w:val="24"/>
        </w:rPr>
      </w:pPr>
      <w:r w:rsidRPr="00096C53">
        <w:rPr>
          <w:rFonts w:ascii="Arial" w:hAnsi="Arial" w:cs="Arial"/>
          <w:sz w:val="24"/>
          <w:szCs w:val="24"/>
        </w:rPr>
        <w:t>Social Housing Regulation Act 2023.</w:t>
      </w:r>
    </w:p>
    <w:p w14:paraId="4C2FBB59" w14:textId="77777777" w:rsidR="00096C53" w:rsidRPr="00096C53" w:rsidRDefault="00096C53" w:rsidP="00096C53">
      <w:pPr>
        <w:pStyle w:val="ListParagraph"/>
        <w:numPr>
          <w:ilvl w:val="0"/>
          <w:numId w:val="22"/>
        </w:numPr>
        <w:rPr>
          <w:rFonts w:ascii="Arial" w:hAnsi="Arial" w:cs="Arial"/>
          <w:sz w:val="24"/>
          <w:szCs w:val="24"/>
        </w:rPr>
      </w:pPr>
      <w:r w:rsidRPr="00096C53">
        <w:rPr>
          <w:rFonts w:ascii="Arial" w:hAnsi="Arial" w:cs="Arial"/>
          <w:sz w:val="24"/>
          <w:szCs w:val="24"/>
        </w:rPr>
        <w:t>Regulator of Social Housing Consumer Standards.</w:t>
      </w:r>
    </w:p>
    <w:p w14:paraId="3EE6D9DB" w14:textId="5E3333DA" w:rsidR="00111F1C" w:rsidRDefault="00096C53" w:rsidP="00096C53">
      <w:pPr>
        <w:pStyle w:val="ListParagraph"/>
        <w:numPr>
          <w:ilvl w:val="0"/>
          <w:numId w:val="22"/>
        </w:numPr>
        <w:rPr>
          <w:rFonts w:ascii="Arial" w:hAnsi="Arial" w:cs="Arial"/>
          <w:sz w:val="24"/>
          <w:szCs w:val="24"/>
        </w:rPr>
      </w:pPr>
      <w:r w:rsidRPr="00096C53">
        <w:rPr>
          <w:rFonts w:ascii="Arial" w:hAnsi="Arial" w:cs="Arial"/>
          <w:sz w:val="24"/>
          <w:szCs w:val="24"/>
        </w:rPr>
        <w:t>Allocation of Accommodation: Guidance for Local Authorities.</w:t>
      </w:r>
    </w:p>
    <w:p w14:paraId="192FC6CC" w14:textId="77777777" w:rsidR="00096C53" w:rsidRPr="00096C53" w:rsidRDefault="00096C53" w:rsidP="00096C53">
      <w:pPr>
        <w:pStyle w:val="ListParagraph"/>
        <w:ind w:left="1069"/>
        <w:rPr>
          <w:rFonts w:ascii="Arial" w:hAnsi="Arial" w:cs="Arial"/>
          <w:sz w:val="24"/>
          <w:szCs w:val="24"/>
        </w:rPr>
      </w:pPr>
    </w:p>
    <w:p w14:paraId="69A0CB2C" w14:textId="798A033A" w:rsidR="006219C3" w:rsidRPr="006219C3" w:rsidRDefault="00593ECF" w:rsidP="00E92F99">
      <w:pPr>
        <w:spacing w:line="240" w:lineRule="auto"/>
        <w:ind w:left="709" w:hanging="709"/>
        <w:rPr>
          <w:rFonts w:ascii="Arial" w:hAnsi="Arial" w:cs="Arial"/>
          <w:b/>
          <w:sz w:val="24"/>
          <w:szCs w:val="24"/>
        </w:rPr>
      </w:pPr>
      <w:r>
        <w:rPr>
          <w:rFonts w:ascii="Arial" w:hAnsi="Arial" w:cs="Arial"/>
          <w:b/>
          <w:sz w:val="24"/>
          <w:szCs w:val="24"/>
        </w:rPr>
        <w:t>1</w:t>
      </w:r>
      <w:r w:rsidR="003E6217">
        <w:rPr>
          <w:rFonts w:ascii="Arial" w:hAnsi="Arial" w:cs="Arial"/>
          <w:b/>
          <w:sz w:val="24"/>
          <w:szCs w:val="24"/>
        </w:rPr>
        <w:t>2.</w:t>
      </w:r>
      <w:r w:rsidR="006219C3" w:rsidRPr="006219C3">
        <w:rPr>
          <w:rFonts w:ascii="Arial" w:hAnsi="Arial" w:cs="Arial"/>
          <w:b/>
          <w:sz w:val="24"/>
          <w:szCs w:val="24"/>
        </w:rPr>
        <w:t xml:space="preserve">     Respons</w:t>
      </w:r>
      <w:r w:rsidR="006B0C61">
        <w:rPr>
          <w:rFonts w:ascii="Arial" w:hAnsi="Arial" w:cs="Arial"/>
          <w:b/>
          <w:sz w:val="24"/>
          <w:szCs w:val="24"/>
        </w:rPr>
        <w:t>ibility and decision m</w:t>
      </w:r>
      <w:r w:rsidR="006219C3" w:rsidRPr="006219C3">
        <w:rPr>
          <w:rFonts w:ascii="Arial" w:hAnsi="Arial" w:cs="Arial"/>
          <w:b/>
          <w:sz w:val="24"/>
          <w:szCs w:val="24"/>
        </w:rPr>
        <w:t>aking</w:t>
      </w:r>
    </w:p>
    <w:p w14:paraId="589F3D43" w14:textId="0C9D1CD9" w:rsidR="006219C3" w:rsidRPr="006219C3" w:rsidRDefault="00593ECF" w:rsidP="00E92F99">
      <w:pPr>
        <w:spacing w:line="240" w:lineRule="auto"/>
        <w:ind w:left="709" w:hanging="709"/>
        <w:rPr>
          <w:rFonts w:ascii="Arial" w:hAnsi="Arial" w:cs="Arial"/>
          <w:b/>
          <w:sz w:val="24"/>
          <w:szCs w:val="24"/>
        </w:rPr>
      </w:pPr>
      <w:r>
        <w:rPr>
          <w:rFonts w:ascii="Arial" w:hAnsi="Arial" w:cs="Arial"/>
          <w:sz w:val="24"/>
          <w:szCs w:val="24"/>
        </w:rPr>
        <w:t>1</w:t>
      </w:r>
      <w:r w:rsidR="003E6217">
        <w:rPr>
          <w:rFonts w:ascii="Arial" w:hAnsi="Arial" w:cs="Arial"/>
          <w:sz w:val="24"/>
          <w:szCs w:val="24"/>
        </w:rPr>
        <w:t>2</w:t>
      </w:r>
      <w:r w:rsidR="006219C3" w:rsidRPr="006219C3">
        <w:rPr>
          <w:rFonts w:ascii="Arial" w:hAnsi="Arial" w:cs="Arial"/>
          <w:sz w:val="24"/>
          <w:szCs w:val="24"/>
        </w:rPr>
        <w:t xml:space="preserve">.1   The </w:t>
      </w:r>
      <w:r>
        <w:rPr>
          <w:rFonts w:ascii="Arial" w:hAnsi="Arial" w:cs="Arial"/>
          <w:sz w:val="24"/>
          <w:szCs w:val="24"/>
        </w:rPr>
        <w:t>information</w:t>
      </w:r>
      <w:r w:rsidR="006219C3" w:rsidRPr="006219C3">
        <w:rPr>
          <w:rFonts w:ascii="Arial" w:hAnsi="Arial" w:cs="Arial"/>
          <w:sz w:val="24"/>
          <w:szCs w:val="24"/>
        </w:rPr>
        <w:t xml:space="preserve"> below illustrates the structure for responsibility and decision making in relation to this policy</w:t>
      </w:r>
      <w:r w:rsidR="006219C3" w:rsidRPr="006219C3">
        <w:rPr>
          <w:rFonts w:ascii="Arial" w:hAnsi="Arial" w:cs="Arial"/>
          <w:b/>
          <w:sz w:val="24"/>
          <w:szCs w:val="24"/>
        </w:rPr>
        <w:t>:</w:t>
      </w:r>
    </w:p>
    <w:p w14:paraId="6FFE0ADA" w14:textId="77777777" w:rsidR="006219C3" w:rsidRPr="006219C3" w:rsidRDefault="006219C3" w:rsidP="00E92F99">
      <w:pPr>
        <w:spacing w:after="0" w:line="240" w:lineRule="auto"/>
        <w:ind w:left="709"/>
        <w:rPr>
          <w:rFonts w:ascii="Arial" w:hAnsi="Arial" w:cs="Arial"/>
          <w:b/>
          <w:sz w:val="24"/>
          <w:szCs w:val="24"/>
        </w:rPr>
      </w:pPr>
      <w:r w:rsidRPr="006219C3">
        <w:rPr>
          <w:rFonts w:ascii="Arial" w:hAnsi="Arial" w:cs="Arial"/>
          <w:b/>
          <w:sz w:val="24"/>
          <w:szCs w:val="24"/>
        </w:rPr>
        <w:t>Head of Housing</w:t>
      </w:r>
    </w:p>
    <w:p w14:paraId="7FF35363" w14:textId="4F27A763" w:rsidR="006219C3" w:rsidRPr="006219C3" w:rsidRDefault="006219C3" w:rsidP="00E92F99">
      <w:pPr>
        <w:spacing w:after="0" w:line="240" w:lineRule="auto"/>
        <w:ind w:left="709"/>
        <w:rPr>
          <w:rFonts w:ascii="Arial" w:hAnsi="Arial" w:cs="Arial"/>
          <w:sz w:val="24"/>
          <w:szCs w:val="24"/>
        </w:rPr>
      </w:pPr>
      <w:r w:rsidRPr="006219C3">
        <w:rPr>
          <w:rFonts w:ascii="Arial" w:hAnsi="Arial" w:cs="Arial"/>
          <w:sz w:val="24"/>
          <w:szCs w:val="24"/>
        </w:rPr>
        <w:t xml:space="preserve">Overall responsibility for </w:t>
      </w:r>
      <w:r w:rsidR="00F10ED7">
        <w:rPr>
          <w:rFonts w:ascii="Arial" w:hAnsi="Arial" w:cs="Arial"/>
          <w:sz w:val="24"/>
          <w:szCs w:val="24"/>
        </w:rPr>
        <w:t>approval of the policy</w:t>
      </w:r>
    </w:p>
    <w:p w14:paraId="7A53F64E" w14:textId="77777777" w:rsidR="006219C3" w:rsidRDefault="006219C3" w:rsidP="00E92F99">
      <w:pPr>
        <w:spacing w:after="0" w:line="240" w:lineRule="auto"/>
        <w:rPr>
          <w:rFonts w:ascii="Arial" w:hAnsi="Arial" w:cs="Arial"/>
          <w:b/>
          <w:sz w:val="24"/>
          <w:szCs w:val="24"/>
        </w:rPr>
      </w:pPr>
    </w:p>
    <w:p w14:paraId="1F1E9729" w14:textId="1DD7C958" w:rsidR="006219C3" w:rsidRPr="006219C3" w:rsidRDefault="006219C3" w:rsidP="00E92F99">
      <w:pPr>
        <w:spacing w:after="0" w:line="240" w:lineRule="auto"/>
        <w:ind w:left="709"/>
        <w:rPr>
          <w:rFonts w:ascii="Arial" w:hAnsi="Arial" w:cs="Arial"/>
          <w:b/>
          <w:sz w:val="24"/>
          <w:szCs w:val="24"/>
        </w:rPr>
      </w:pPr>
      <w:r w:rsidRPr="006219C3">
        <w:rPr>
          <w:rFonts w:ascii="Arial" w:hAnsi="Arial" w:cs="Arial"/>
          <w:b/>
          <w:sz w:val="24"/>
          <w:szCs w:val="24"/>
        </w:rPr>
        <w:t>Performance and Insight Manager</w:t>
      </w:r>
    </w:p>
    <w:p w14:paraId="7399C892" w14:textId="3E9AEF0C" w:rsidR="006219C3" w:rsidRDefault="006219C3" w:rsidP="00E92F99">
      <w:pPr>
        <w:spacing w:after="0" w:line="240" w:lineRule="auto"/>
        <w:ind w:left="709"/>
        <w:rPr>
          <w:rFonts w:ascii="Arial" w:hAnsi="Arial" w:cs="Arial"/>
          <w:sz w:val="24"/>
          <w:szCs w:val="24"/>
        </w:rPr>
      </w:pPr>
      <w:r w:rsidRPr="006219C3">
        <w:rPr>
          <w:rFonts w:ascii="Arial" w:hAnsi="Arial" w:cs="Arial"/>
          <w:sz w:val="24"/>
          <w:szCs w:val="24"/>
        </w:rPr>
        <w:t xml:space="preserve">Responsible for ensuring consultation </w:t>
      </w:r>
      <w:r w:rsidR="00FE05BE">
        <w:rPr>
          <w:rFonts w:ascii="Arial" w:hAnsi="Arial" w:cs="Arial"/>
          <w:sz w:val="24"/>
          <w:szCs w:val="24"/>
        </w:rPr>
        <w:t xml:space="preserve">on the policy </w:t>
      </w:r>
      <w:r w:rsidRPr="006219C3">
        <w:rPr>
          <w:rFonts w:ascii="Arial" w:hAnsi="Arial" w:cs="Arial"/>
          <w:sz w:val="24"/>
          <w:szCs w:val="24"/>
        </w:rPr>
        <w:t>is carried out with involved customers</w:t>
      </w:r>
    </w:p>
    <w:p w14:paraId="1A634477" w14:textId="554D1A2D" w:rsidR="006219C3" w:rsidRPr="006219C3" w:rsidRDefault="006219C3" w:rsidP="00E92F99">
      <w:pPr>
        <w:spacing w:after="0" w:line="240" w:lineRule="auto"/>
        <w:rPr>
          <w:rFonts w:ascii="Arial" w:hAnsi="Arial" w:cs="Arial"/>
          <w:sz w:val="24"/>
          <w:szCs w:val="24"/>
        </w:rPr>
      </w:pPr>
    </w:p>
    <w:p w14:paraId="29A79499" w14:textId="50A8DB62" w:rsidR="006219C3" w:rsidRPr="006219C3" w:rsidRDefault="006219C3" w:rsidP="00E92F99">
      <w:pPr>
        <w:spacing w:after="0" w:line="240" w:lineRule="auto"/>
        <w:ind w:left="709"/>
        <w:rPr>
          <w:rFonts w:ascii="Arial" w:hAnsi="Arial" w:cs="Arial"/>
          <w:b/>
          <w:sz w:val="24"/>
          <w:szCs w:val="24"/>
        </w:rPr>
      </w:pPr>
      <w:r w:rsidRPr="006219C3">
        <w:rPr>
          <w:rFonts w:ascii="Arial" w:hAnsi="Arial" w:cs="Arial"/>
          <w:b/>
          <w:sz w:val="24"/>
          <w:szCs w:val="24"/>
        </w:rPr>
        <w:t>Operational Managers</w:t>
      </w:r>
    </w:p>
    <w:p w14:paraId="1CFC7DC9" w14:textId="2FE62FB3" w:rsidR="006219C3" w:rsidRDefault="006219C3" w:rsidP="00E92F99">
      <w:pPr>
        <w:spacing w:after="0" w:line="240" w:lineRule="auto"/>
        <w:ind w:left="709" w:hanging="709"/>
        <w:rPr>
          <w:rFonts w:ascii="Arial" w:hAnsi="Arial" w:cs="Arial"/>
          <w:sz w:val="24"/>
          <w:szCs w:val="24"/>
        </w:rPr>
      </w:pPr>
      <w:r>
        <w:rPr>
          <w:rFonts w:ascii="Arial" w:hAnsi="Arial" w:cs="Arial"/>
          <w:b/>
          <w:sz w:val="24"/>
          <w:szCs w:val="24"/>
        </w:rPr>
        <w:lastRenderedPageBreak/>
        <w:t xml:space="preserve">           </w:t>
      </w:r>
      <w:r w:rsidRPr="006219C3">
        <w:rPr>
          <w:rFonts w:ascii="Arial" w:hAnsi="Arial" w:cs="Arial"/>
          <w:sz w:val="24"/>
          <w:szCs w:val="24"/>
        </w:rPr>
        <w:t xml:space="preserve">All managers are responsible for </w:t>
      </w:r>
      <w:r w:rsidR="0024583E">
        <w:rPr>
          <w:rFonts w:ascii="Arial" w:hAnsi="Arial" w:cs="Arial"/>
          <w:sz w:val="24"/>
          <w:szCs w:val="24"/>
        </w:rPr>
        <w:t xml:space="preserve">reading, understanding and monitoring the delivery of services in line with the policy   </w:t>
      </w:r>
    </w:p>
    <w:p w14:paraId="3FFDFA9C" w14:textId="77777777" w:rsidR="007D7C9C" w:rsidRDefault="007D7C9C" w:rsidP="00E92F99">
      <w:pPr>
        <w:spacing w:after="0" w:line="240" w:lineRule="auto"/>
        <w:ind w:left="709" w:hanging="709"/>
        <w:rPr>
          <w:rFonts w:ascii="Arial" w:hAnsi="Arial" w:cs="Arial"/>
          <w:sz w:val="24"/>
          <w:szCs w:val="24"/>
        </w:rPr>
      </w:pPr>
    </w:p>
    <w:p w14:paraId="1B5A0C5D" w14:textId="481E2FE1" w:rsidR="007D7C9C" w:rsidRPr="007C181E" w:rsidRDefault="007D7C9C" w:rsidP="00E92F99">
      <w:pPr>
        <w:spacing w:after="0" w:line="240" w:lineRule="auto"/>
        <w:ind w:left="709" w:hanging="709"/>
        <w:rPr>
          <w:rFonts w:ascii="Arial" w:hAnsi="Arial" w:cs="Arial"/>
          <w:b/>
          <w:bCs/>
          <w:sz w:val="24"/>
          <w:szCs w:val="24"/>
        </w:rPr>
      </w:pPr>
      <w:r>
        <w:rPr>
          <w:rFonts w:ascii="Arial" w:hAnsi="Arial" w:cs="Arial"/>
          <w:sz w:val="24"/>
          <w:szCs w:val="24"/>
        </w:rPr>
        <w:tab/>
      </w:r>
      <w:r w:rsidRPr="007C181E">
        <w:rPr>
          <w:rFonts w:ascii="Arial" w:hAnsi="Arial" w:cs="Arial"/>
          <w:b/>
          <w:bCs/>
          <w:sz w:val="24"/>
          <w:szCs w:val="24"/>
        </w:rPr>
        <w:t xml:space="preserve">Housing Management and Lettings Teams </w:t>
      </w:r>
    </w:p>
    <w:p w14:paraId="5CC32167" w14:textId="2857C319" w:rsidR="007D7C9C" w:rsidRDefault="007D7C9C" w:rsidP="00E92F99">
      <w:pPr>
        <w:spacing w:after="0" w:line="240" w:lineRule="auto"/>
        <w:ind w:left="709" w:hanging="709"/>
        <w:rPr>
          <w:rFonts w:ascii="Arial" w:hAnsi="Arial" w:cs="Arial"/>
          <w:sz w:val="24"/>
          <w:szCs w:val="24"/>
        </w:rPr>
      </w:pPr>
      <w:r>
        <w:rPr>
          <w:rFonts w:ascii="Arial" w:hAnsi="Arial" w:cs="Arial"/>
          <w:sz w:val="24"/>
          <w:szCs w:val="24"/>
        </w:rPr>
        <w:tab/>
      </w:r>
      <w:r w:rsidR="007C181E" w:rsidRPr="007C181E">
        <w:rPr>
          <w:rFonts w:ascii="Arial" w:hAnsi="Arial" w:cs="Arial"/>
          <w:sz w:val="24"/>
          <w:szCs w:val="24"/>
        </w:rPr>
        <w:t>Responsible for implementing Local Lettings Plans and monitoring outcomes.</w:t>
      </w:r>
    </w:p>
    <w:p w14:paraId="231A991F" w14:textId="77777777" w:rsidR="006219C3" w:rsidRPr="006219C3" w:rsidRDefault="006219C3" w:rsidP="00E92F99">
      <w:pPr>
        <w:spacing w:after="0" w:line="240" w:lineRule="auto"/>
        <w:ind w:left="709" w:hanging="709"/>
        <w:rPr>
          <w:rFonts w:ascii="Arial" w:hAnsi="Arial" w:cs="Arial"/>
          <w:sz w:val="24"/>
          <w:szCs w:val="24"/>
        </w:rPr>
      </w:pPr>
    </w:p>
    <w:p w14:paraId="1D725772" w14:textId="77777777" w:rsidR="006219C3" w:rsidRPr="006219C3" w:rsidRDefault="006219C3" w:rsidP="00E92F99">
      <w:pPr>
        <w:spacing w:after="0" w:line="240" w:lineRule="auto"/>
        <w:ind w:left="709"/>
        <w:rPr>
          <w:rFonts w:ascii="Arial" w:hAnsi="Arial" w:cs="Arial"/>
          <w:b/>
          <w:sz w:val="24"/>
          <w:szCs w:val="24"/>
        </w:rPr>
      </w:pPr>
      <w:r w:rsidRPr="006219C3">
        <w:rPr>
          <w:rFonts w:ascii="Arial" w:hAnsi="Arial" w:cs="Arial"/>
          <w:b/>
          <w:sz w:val="24"/>
          <w:szCs w:val="24"/>
        </w:rPr>
        <w:t xml:space="preserve">All staff </w:t>
      </w:r>
    </w:p>
    <w:p w14:paraId="1811C951" w14:textId="32677F77" w:rsidR="00E92F99" w:rsidRDefault="006219C3" w:rsidP="0094370C">
      <w:pPr>
        <w:spacing w:after="0" w:line="240" w:lineRule="auto"/>
        <w:ind w:left="709"/>
        <w:rPr>
          <w:rFonts w:ascii="Arial" w:hAnsi="Arial" w:cs="Arial"/>
          <w:sz w:val="24"/>
          <w:szCs w:val="24"/>
        </w:rPr>
      </w:pPr>
      <w:r w:rsidRPr="006219C3">
        <w:rPr>
          <w:rFonts w:ascii="Arial" w:hAnsi="Arial" w:cs="Arial"/>
          <w:sz w:val="24"/>
          <w:szCs w:val="24"/>
        </w:rPr>
        <w:t>All staff are responsible for reading</w:t>
      </w:r>
      <w:r w:rsidR="00824135">
        <w:rPr>
          <w:rFonts w:ascii="Arial" w:hAnsi="Arial" w:cs="Arial"/>
          <w:sz w:val="24"/>
          <w:szCs w:val="24"/>
        </w:rPr>
        <w:t>, understanding and delivering services in line with the policy.</w:t>
      </w:r>
    </w:p>
    <w:p w14:paraId="73EC5308" w14:textId="77777777" w:rsidR="00F10ED7" w:rsidRPr="006219C3" w:rsidRDefault="00F10ED7" w:rsidP="00E92F99">
      <w:pPr>
        <w:spacing w:after="0" w:line="240" w:lineRule="auto"/>
        <w:ind w:left="709"/>
        <w:rPr>
          <w:rFonts w:ascii="Arial" w:hAnsi="Arial" w:cs="Arial"/>
          <w:sz w:val="24"/>
          <w:szCs w:val="24"/>
        </w:rPr>
      </w:pPr>
    </w:p>
    <w:p w14:paraId="341B857A" w14:textId="148788A8" w:rsidR="00995BF2" w:rsidRDefault="00593ECF" w:rsidP="00F10ED7">
      <w:pPr>
        <w:spacing w:line="240" w:lineRule="auto"/>
        <w:ind w:left="709" w:hanging="709"/>
        <w:rPr>
          <w:rFonts w:ascii="Arial" w:hAnsi="Arial" w:cs="Arial"/>
          <w:b/>
          <w:sz w:val="24"/>
          <w:szCs w:val="24"/>
        </w:rPr>
      </w:pPr>
      <w:r>
        <w:rPr>
          <w:rFonts w:ascii="Arial" w:hAnsi="Arial" w:cs="Arial"/>
          <w:b/>
          <w:sz w:val="24"/>
          <w:szCs w:val="24"/>
        </w:rPr>
        <w:t>1</w:t>
      </w:r>
      <w:r w:rsidR="00E153CE">
        <w:rPr>
          <w:rFonts w:ascii="Arial" w:hAnsi="Arial" w:cs="Arial"/>
          <w:b/>
          <w:sz w:val="24"/>
          <w:szCs w:val="24"/>
        </w:rPr>
        <w:t>3</w:t>
      </w:r>
      <w:r w:rsidR="00995BF2" w:rsidRPr="00995BF2">
        <w:rPr>
          <w:rFonts w:ascii="Arial" w:hAnsi="Arial" w:cs="Arial"/>
          <w:b/>
          <w:sz w:val="24"/>
          <w:szCs w:val="24"/>
        </w:rPr>
        <w:t>.</w:t>
      </w:r>
      <w:r w:rsidR="00995BF2">
        <w:rPr>
          <w:rFonts w:ascii="Arial" w:hAnsi="Arial" w:cs="Arial"/>
          <w:sz w:val="24"/>
          <w:szCs w:val="24"/>
        </w:rPr>
        <w:t xml:space="preserve">       </w:t>
      </w:r>
      <w:r w:rsidR="00995BF2" w:rsidRPr="00995BF2">
        <w:rPr>
          <w:rFonts w:ascii="Arial" w:hAnsi="Arial" w:cs="Arial"/>
          <w:b/>
          <w:sz w:val="24"/>
          <w:szCs w:val="24"/>
        </w:rPr>
        <w:t>Monitoring and reporting</w:t>
      </w:r>
    </w:p>
    <w:p w14:paraId="4171DC18" w14:textId="3BE08150" w:rsidR="00995BF2" w:rsidRDefault="00593ECF" w:rsidP="001D3FD2">
      <w:pPr>
        <w:spacing w:line="240" w:lineRule="auto"/>
        <w:ind w:left="709" w:hanging="709"/>
        <w:rPr>
          <w:rFonts w:ascii="Arial" w:hAnsi="Arial" w:cs="Arial"/>
          <w:sz w:val="24"/>
          <w:szCs w:val="24"/>
        </w:rPr>
      </w:pPr>
      <w:r>
        <w:rPr>
          <w:rFonts w:ascii="Arial" w:hAnsi="Arial" w:cs="Arial"/>
          <w:sz w:val="24"/>
          <w:szCs w:val="24"/>
        </w:rPr>
        <w:t>1</w:t>
      </w:r>
      <w:r w:rsidR="00E153CE">
        <w:rPr>
          <w:rFonts w:ascii="Arial" w:hAnsi="Arial" w:cs="Arial"/>
          <w:sz w:val="24"/>
          <w:szCs w:val="24"/>
        </w:rPr>
        <w:t>3</w:t>
      </w:r>
      <w:r w:rsidR="00995BF2" w:rsidRPr="00995BF2">
        <w:rPr>
          <w:rFonts w:ascii="Arial" w:hAnsi="Arial" w:cs="Arial"/>
          <w:sz w:val="24"/>
          <w:szCs w:val="24"/>
        </w:rPr>
        <w:t xml:space="preserve">.1    </w:t>
      </w:r>
      <w:r w:rsidR="006B0C61">
        <w:rPr>
          <w:rFonts w:ascii="Arial" w:hAnsi="Arial" w:cs="Arial"/>
          <w:sz w:val="24"/>
          <w:szCs w:val="24"/>
        </w:rPr>
        <w:t>Key Performance Indicators (KPI’s)</w:t>
      </w:r>
      <w:r w:rsidR="001D3FD2">
        <w:rPr>
          <w:rFonts w:ascii="Arial" w:hAnsi="Arial" w:cs="Arial"/>
          <w:sz w:val="24"/>
          <w:szCs w:val="24"/>
        </w:rPr>
        <w:t xml:space="preserve"> and any outcome measures</w:t>
      </w:r>
      <w:r w:rsidR="006B0C61">
        <w:rPr>
          <w:rFonts w:ascii="Arial" w:hAnsi="Arial" w:cs="Arial"/>
          <w:sz w:val="24"/>
          <w:szCs w:val="24"/>
        </w:rPr>
        <w:t xml:space="preserve"> </w:t>
      </w:r>
      <w:r w:rsidR="00E92F99">
        <w:rPr>
          <w:rFonts w:ascii="Arial" w:hAnsi="Arial" w:cs="Arial"/>
          <w:sz w:val="24"/>
          <w:szCs w:val="24"/>
        </w:rPr>
        <w:t xml:space="preserve">relating to this policy and any related policies </w:t>
      </w:r>
      <w:r w:rsidR="006B0C61">
        <w:rPr>
          <w:rFonts w:ascii="Arial" w:hAnsi="Arial" w:cs="Arial"/>
          <w:sz w:val="24"/>
          <w:szCs w:val="24"/>
        </w:rPr>
        <w:t xml:space="preserve">will be </w:t>
      </w:r>
      <w:r w:rsidR="00E92F99">
        <w:rPr>
          <w:rFonts w:ascii="Arial" w:hAnsi="Arial" w:cs="Arial"/>
          <w:sz w:val="24"/>
          <w:szCs w:val="24"/>
        </w:rPr>
        <w:t xml:space="preserve">monitored and </w:t>
      </w:r>
      <w:r w:rsidR="006B0C61">
        <w:rPr>
          <w:rFonts w:ascii="Arial" w:hAnsi="Arial" w:cs="Arial"/>
          <w:sz w:val="24"/>
          <w:szCs w:val="24"/>
        </w:rPr>
        <w:t xml:space="preserve">reported </w:t>
      </w:r>
      <w:r w:rsidR="00E92F99">
        <w:rPr>
          <w:rFonts w:ascii="Arial" w:hAnsi="Arial" w:cs="Arial"/>
          <w:sz w:val="24"/>
          <w:szCs w:val="24"/>
        </w:rPr>
        <w:t xml:space="preserve">to </w:t>
      </w:r>
      <w:r w:rsidR="000C385E">
        <w:rPr>
          <w:rFonts w:ascii="Arial" w:hAnsi="Arial" w:cs="Arial"/>
          <w:sz w:val="24"/>
          <w:szCs w:val="24"/>
        </w:rPr>
        <w:t>Housing Management and Support Services Operational Group</w:t>
      </w:r>
      <w:r w:rsidR="00111F1C">
        <w:rPr>
          <w:rFonts w:ascii="Arial" w:hAnsi="Arial" w:cs="Arial"/>
          <w:sz w:val="24"/>
          <w:szCs w:val="24"/>
        </w:rPr>
        <w:t xml:space="preserve"> and reported to the Board on a quarterly basis. </w:t>
      </w:r>
    </w:p>
    <w:p w14:paraId="2E929012" w14:textId="263622AD" w:rsidR="00F27288" w:rsidRDefault="00F27288" w:rsidP="001D3FD2">
      <w:pPr>
        <w:spacing w:line="240" w:lineRule="auto"/>
        <w:ind w:left="709" w:hanging="709"/>
        <w:rPr>
          <w:rFonts w:ascii="Arial" w:hAnsi="Arial" w:cs="Arial"/>
          <w:sz w:val="24"/>
          <w:szCs w:val="24"/>
        </w:rPr>
      </w:pPr>
      <w:r>
        <w:rPr>
          <w:rFonts w:ascii="Arial" w:hAnsi="Arial" w:cs="Arial"/>
          <w:sz w:val="24"/>
          <w:szCs w:val="24"/>
        </w:rPr>
        <w:t>1</w:t>
      </w:r>
      <w:r w:rsidR="00E153CE">
        <w:rPr>
          <w:rFonts w:ascii="Arial" w:hAnsi="Arial" w:cs="Arial"/>
          <w:sz w:val="24"/>
          <w:szCs w:val="24"/>
        </w:rPr>
        <w:t>3</w:t>
      </w:r>
      <w:r>
        <w:rPr>
          <w:rFonts w:ascii="Arial" w:hAnsi="Arial" w:cs="Arial"/>
          <w:sz w:val="24"/>
          <w:szCs w:val="24"/>
        </w:rPr>
        <w:t>.2</w:t>
      </w:r>
      <w:r>
        <w:rPr>
          <w:rFonts w:ascii="Arial" w:hAnsi="Arial" w:cs="Arial"/>
          <w:sz w:val="24"/>
          <w:szCs w:val="24"/>
        </w:rPr>
        <w:tab/>
      </w:r>
      <w:r w:rsidRPr="00F27288">
        <w:rPr>
          <w:rFonts w:ascii="Arial" w:hAnsi="Arial" w:cs="Arial"/>
          <w:sz w:val="24"/>
          <w:szCs w:val="24"/>
        </w:rPr>
        <w:t xml:space="preserve">Performance relating to ASB will be monitored through </w:t>
      </w:r>
      <w:r>
        <w:rPr>
          <w:rFonts w:ascii="Arial" w:hAnsi="Arial" w:cs="Arial"/>
          <w:sz w:val="24"/>
          <w:szCs w:val="24"/>
        </w:rPr>
        <w:t>KPI`s</w:t>
      </w:r>
      <w:r w:rsidRPr="00F27288">
        <w:rPr>
          <w:rFonts w:ascii="Arial" w:hAnsi="Arial" w:cs="Arial"/>
          <w:sz w:val="24"/>
          <w:szCs w:val="24"/>
        </w:rPr>
        <w:t>, tenant satisfaction measures and customer feedback to identify learning and service improvements.</w:t>
      </w:r>
    </w:p>
    <w:p w14:paraId="58FCA5EB" w14:textId="2824A930" w:rsidR="00677FB5" w:rsidRDefault="00677FB5" w:rsidP="00677FB5">
      <w:pPr>
        <w:rPr>
          <w:rFonts w:ascii="Arial" w:hAnsi="Arial" w:cs="Arial"/>
          <w:b/>
          <w:bCs/>
          <w:sz w:val="24"/>
          <w:szCs w:val="24"/>
        </w:rPr>
      </w:pPr>
      <w:r w:rsidRPr="00677FB5">
        <w:rPr>
          <w:rFonts w:ascii="Arial" w:hAnsi="Arial" w:cs="Arial"/>
          <w:b/>
          <w:bCs/>
          <w:sz w:val="24"/>
          <w:szCs w:val="24"/>
        </w:rPr>
        <w:t>1</w:t>
      </w:r>
      <w:r w:rsidR="00177BD0">
        <w:rPr>
          <w:rFonts w:ascii="Arial" w:hAnsi="Arial" w:cs="Arial"/>
          <w:b/>
          <w:bCs/>
          <w:sz w:val="24"/>
          <w:szCs w:val="24"/>
        </w:rPr>
        <w:t>4</w:t>
      </w:r>
      <w:r w:rsidRPr="00677FB5">
        <w:rPr>
          <w:rFonts w:ascii="Arial" w:hAnsi="Arial" w:cs="Arial"/>
          <w:b/>
          <w:bCs/>
          <w:sz w:val="24"/>
          <w:szCs w:val="24"/>
        </w:rPr>
        <w:t>.</w:t>
      </w:r>
      <w:r w:rsidRPr="00677FB5">
        <w:rPr>
          <w:rFonts w:ascii="Arial" w:hAnsi="Arial" w:cs="Arial"/>
          <w:b/>
          <w:bCs/>
          <w:sz w:val="24"/>
          <w:szCs w:val="24"/>
        </w:rPr>
        <w:tab/>
        <w:t xml:space="preserve">Equality Impact Survey </w:t>
      </w:r>
    </w:p>
    <w:p w14:paraId="4F0B15B8" w14:textId="127EBFCB" w:rsidR="00677FB5" w:rsidRDefault="00677FB5" w:rsidP="006154DF">
      <w:pPr>
        <w:ind w:left="720" w:hanging="720"/>
        <w:rPr>
          <w:rFonts w:ascii="Arial" w:hAnsi="Arial" w:cs="Arial"/>
          <w:sz w:val="24"/>
          <w:szCs w:val="24"/>
        </w:rPr>
      </w:pPr>
      <w:r>
        <w:rPr>
          <w:rFonts w:ascii="Arial" w:hAnsi="Arial" w:cs="Arial"/>
          <w:sz w:val="24"/>
          <w:szCs w:val="24"/>
        </w:rPr>
        <w:t>1</w:t>
      </w:r>
      <w:r w:rsidR="00177BD0">
        <w:rPr>
          <w:rFonts w:ascii="Arial" w:hAnsi="Arial" w:cs="Arial"/>
          <w:sz w:val="24"/>
          <w:szCs w:val="24"/>
        </w:rPr>
        <w:t>4</w:t>
      </w:r>
      <w:r>
        <w:rPr>
          <w:rFonts w:ascii="Arial" w:hAnsi="Arial" w:cs="Arial"/>
          <w:sz w:val="24"/>
          <w:szCs w:val="24"/>
        </w:rPr>
        <w:t>.1</w:t>
      </w:r>
      <w:r>
        <w:rPr>
          <w:rFonts w:ascii="Arial" w:hAnsi="Arial" w:cs="Arial"/>
          <w:sz w:val="24"/>
          <w:szCs w:val="24"/>
        </w:rPr>
        <w:tab/>
      </w:r>
      <w:r w:rsidR="006154DF">
        <w:rPr>
          <w:rFonts w:ascii="Arial" w:hAnsi="Arial" w:cs="Arial"/>
          <w:sz w:val="24"/>
          <w:szCs w:val="24"/>
        </w:rPr>
        <w:t xml:space="preserve">An equality impact survey will be completed to evaluate how this policy might affect different groups and ensure fairness and prevent unintentional discrimination against protected demographic groups. </w:t>
      </w:r>
    </w:p>
    <w:p w14:paraId="367BD833" w14:textId="7C619989" w:rsidR="001D3FD2" w:rsidRPr="001D3FD2" w:rsidRDefault="00C212F5" w:rsidP="001D3FD2">
      <w:pPr>
        <w:spacing w:line="240" w:lineRule="auto"/>
        <w:ind w:left="709" w:hanging="709"/>
        <w:rPr>
          <w:rFonts w:ascii="Arial" w:hAnsi="Arial" w:cs="Arial"/>
          <w:b/>
          <w:sz w:val="24"/>
          <w:szCs w:val="24"/>
        </w:rPr>
      </w:pPr>
      <w:r>
        <w:rPr>
          <w:rFonts w:ascii="Arial" w:hAnsi="Arial" w:cs="Arial"/>
          <w:b/>
          <w:sz w:val="24"/>
          <w:szCs w:val="24"/>
        </w:rPr>
        <w:t>1</w:t>
      </w:r>
      <w:r w:rsidR="00177BD0">
        <w:rPr>
          <w:rFonts w:ascii="Arial" w:hAnsi="Arial" w:cs="Arial"/>
          <w:b/>
          <w:sz w:val="24"/>
          <w:szCs w:val="24"/>
        </w:rPr>
        <w:t>5</w:t>
      </w:r>
      <w:r w:rsidR="001D3FD2" w:rsidRPr="001D3FD2">
        <w:rPr>
          <w:rFonts w:ascii="Arial" w:hAnsi="Arial" w:cs="Arial"/>
          <w:b/>
          <w:sz w:val="24"/>
          <w:szCs w:val="24"/>
        </w:rPr>
        <w:t>.      Review</w:t>
      </w:r>
    </w:p>
    <w:p w14:paraId="0D0DC092" w14:textId="4E312BEE" w:rsidR="001D3FD2" w:rsidRDefault="00312CC4" w:rsidP="001D3FD2">
      <w:pPr>
        <w:spacing w:line="240" w:lineRule="auto"/>
        <w:ind w:left="709" w:hanging="709"/>
        <w:rPr>
          <w:rFonts w:ascii="Arial" w:hAnsi="Arial" w:cs="Arial"/>
          <w:sz w:val="24"/>
          <w:szCs w:val="24"/>
        </w:rPr>
      </w:pPr>
      <w:r>
        <w:rPr>
          <w:rFonts w:ascii="Arial" w:hAnsi="Arial" w:cs="Arial"/>
          <w:sz w:val="24"/>
          <w:szCs w:val="24"/>
        </w:rPr>
        <w:t>1</w:t>
      </w:r>
      <w:r w:rsidR="00177BD0">
        <w:rPr>
          <w:rFonts w:ascii="Arial" w:hAnsi="Arial" w:cs="Arial"/>
          <w:sz w:val="24"/>
          <w:szCs w:val="24"/>
        </w:rPr>
        <w:t>5</w:t>
      </w:r>
      <w:r w:rsidR="001D3FD2" w:rsidRPr="001D3FD2">
        <w:rPr>
          <w:rFonts w:ascii="Arial" w:hAnsi="Arial" w:cs="Arial"/>
          <w:sz w:val="24"/>
          <w:szCs w:val="24"/>
        </w:rPr>
        <w:t xml:space="preserve">.1   This Policy will be reviewed every three years or in line with changes in legislation / regulation, whichever is the sooner, updates or recommendations for changes will be presented to the </w:t>
      </w:r>
      <w:r w:rsidR="00502561">
        <w:rPr>
          <w:rFonts w:ascii="Arial" w:hAnsi="Arial" w:cs="Arial"/>
          <w:sz w:val="24"/>
          <w:szCs w:val="24"/>
        </w:rPr>
        <w:t>Assistant Director of Housing</w:t>
      </w:r>
      <w:r w:rsidR="001D3FD2" w:rsidRPr="001D3FD2">
        <w:rPr>
          <w:rFonts w:ascii="Arial" w:hAnsi="Arial" w:cs="Arial"/>
          <w:sz w:val="24"/>
          <w:szCs w:val="24"/>
        </w:rPr>
        <w:t xml:space="preserve"> for approval.</w:t>
      </w:r>
    </w:p>
    <w:p w14:paraId="2E33CA69" w14:textId="7698A7E8" w:rsidR="00593ECF" w:rsidRPr="00F27288" w:rsidRDefault="00D73704" w:rsidP="001D3FD2">
      <w:pPr>
        <w:spacing w:line="240" w:lineRule="auto"/>
        <w:ind w:left="709" w:hanging="709"/>
        <w:rPr>
          <w:rFonts w:ascii="Arial" w:hAnsi="Arial" w:cs="Arial"/>
          <w:b/>
          <w:bCs/>
          <w:sz w:val="24"/>
          <w:szCs w:val="24"/>
        </w:rPr>
      </w:pPr>
      <w:r>
        <w:rPr>
          <w:rFonts w:ascii="Arial" w:hAnsi="Arial" w:cs="Arial"/>
          <w:b/>
          <w:bCs/>
          <w:sz w:val="24"/>
          <w:szCs w:val="24"/>
        </w:rPr>
        <w:t>1</w:t>
      </w:r>
      <w:r w:rsidR="00177BD0">
        <w:rPr>
          <w:rFonts w:ascii="Arial" w:hAnsi="Arial" w:cs="Arial"/>
          <w:b/>
          <w:bCs/>
          <w:sz w:val="24"/>
          <w:szCs w:val="24"/>
        </w:rPr>
        <w:t>6</w:t>
      </w:r>
      <w:r w:rsidR="00593ECF" w:rsidRPr="00F27288">
        <w:rPr>
          <w:rFonts w:ascii="Arial" w:hAnsi="Arial" w:cs="Arial"/>
          <w:b/>
          <w:bCs/>
          <w:sz w:val="24"/>
          <w:szCs w:val="24"/>
        </w:rPr>
        <w:t>.</w:t>
      </w:r>
      <w:r w:rsidR="00593ECF" w:rsidRPr="00F27288">
        <w:rPr>
          <w:rFonts w:ascii="Arial" w:hAnsi="Arial" w:cs="Arial"/>
          <w:b/>
          <w:bCs/>
          <w:sz w:val="24"/>
          <w:szCs w:val="24"/>
        </w:rPr>
        <w:tab/>
        <w:t xml:space="preserve">Related </w:t>
      </w:r>
      <w:r w:rsidR="00F27288">
        <w:rPr>
          <w:rFonts w:ascii="Arial" w:hAnsi="Arial" w:cs="Arial"/>
          <w:b/>
          <w:bCs/>
          <w:sz w:val="24"/>
          <w:szCs w:val="24"/>
        </w:rPr>
        <w:t>D</w:t>
      </w:r>
      <w:r w:rsidR="00593ECF" w:rsidRPr="00F27288">
        <w:rPr>
          <w:rFonts w:ascii="Arial" w:hAnsi="Arial" w:cs="Arial"/>
          <w:b/>
          <w:bCs/>
          <w:sz w:val="24"/>
          <w:szCs w:val="24"/>
        </w:rPr>
        <w:t xml:space="preserve">ocuments </w:t>
      </w:r>
    </w:p>
    <w:p w14:paraId="03BE4FC9" w14:textId="7D2214EE" w:rsidR="00593ECF" w:rsidRDefault="00D73704" w:rsidP="001D3FD2">
      <w:pPr>
        <w:spacing w:line="240" w:lineRule="auto"/>
        <w:ind w:left="709" w:hanging="709"/>
        <w:rPr>
          <w:rFonts w:ascii="Arial" w:hAnsi="Arial" w:cs="Arial"/>
          <w:sz w:val="24"/>
          <w:szCs w:val="24"/>
        </w:rPr>
      </w:pPr>
      <w:r>
        <w:rPr>
          <w:rFonts w:ascii="Arial" w:hAnsi="Arial" w:cs="Arial"/>
          <w:sz w:val="24"/>
          <w:szCs w:val="24"/>
        </w:rPr>
        <w:t>1</w:t>
      </w:r>
      <w:r w:rsidR="00177BD0">
        <w:rPr>
          <w:rFonts w:ascii="Arial" w:hAnsi="Arial" w:cs="Arial"/>
          <w:sz w:val="24"/>
          <w:szCs w:val="24"/>
        </w:rPr>
        <w:t>6</w:t>
      </w:r>
      <w:r w:rsidR="00593ECF">
        <w:rPr>
          <w:rFonts w:ascii="Arial" w:hAnsi="Arial" w:cs="Arial"/>
          <w:sz w:val="24"/>
          <w:szCs w:val="24"/>
        </w:rPr>
        <w:t>.1</w:t>
      </w:r>
      <w:r w:rsidR="00593ECF">
        <w:rPr>
          <w:rFonts w:ascii="Arial" w:hAnsi="Arial" w:cs="Arial"/>
          <w:sz w:val="24"/>
          <w:szCs w:val="24"/>
        </w:rPr>
        <w:tab/>
        <w:t>This policy should be read in conjunction with the following:</w:t>
      </w:r>
    </w:p>
    <w:p w14:paraId="1A40B90B" w14:textId="77777777" w:rsidR="00312CC4" w:rsidRDefault="00312CC4" w:rsidP="00FF7C90">
      <w:pPr>
        <w:pStyle w:val="ListParagraph"/>
        <w:numPr>
          <w:ilvl w:val="0"/>
          <w:numId w:val="2"/>
        </w:numPr>
        <w:rPr>
          <w:rFonts w:ascii="Arial" w:hAnsi="Arial" w:cs="Arial"/>
          <w:sz w:val="24"/>
          <w:szCs w:val="24"/>
        </w:rPr>
      </w:pPr>
    </w:p>
    <w:p w14:paraId="738B5655" w14:textId="77777777" w:rsidR="00312CC4" w:rsidRDefault="00312CC4" w:rsidP="00FF7C90">
      <w:pPr>
        <w:pStyle w:val="ListParagraph"/>
        <w:numPr>
          <w:ilvl w:val="0"/>
          <w:numId w:val="2"/>
        </w:numPr>
        <w:rPr>
          <w:rFonts w:ascii="Arial" w:hAnsi="Arial" w:cs="Arial"/>
          <w:sz w:val="24"/>
          <w:szCs w:val="24"/>
        </w:rPr>
      </w:pPr>
      <w:r>
        <w:rPr>
          <w:rFonts w:ascii="Arial" w:hAnsi="Arial" w:cs="Arial"/>
          <w:sz w:val="24"/>
          <w:szCs w:val="24"/>
        </w:rPr>
        <w:t xml:space="preserve">Noise Nuisance Procedure </w:t>
      </w:r>
    </w:p>
    <w:p w14:paraId="0B381158" w14:textId="3672F770" w:rsidR="00593ECF" w:rsidRDefault="00593ECF" w:rsidP="00FF7C90">
      <w:pPr>
        <w:pStyle w:val="ListParagraph"/>
        <w:numPr>
          <w:ilvl w:val="0"/>
          <w:numId w:val="2"/>
        </w:numPr>
        <w:rPr>
          <w:rFonts w:ascii="Arial" w:hAnsi="Arial" w:cs="Arial"/>
          <w:sz w:val="24"/>
          <w:szCs w:val="24"/>
        </w:rPr>
      </w:pPr>
      <w:r>
        <w:rPr>
          <w:rFonts w:ascii="Arial" w:hAnsi="Arial" w:cs="Arial"/>
          <w:sz w:val="24"/>
          <w:szCs w:val="24"/>
        </w:rPr>
        <w:t xml:space="preserve">ASB and Hate Crime procedure </w:t>
      </w:r>
    </w:p>
    <w:p w14:paraId="59E3F51C" w14:textId="27E83A0A" w:rsidR="00593ECF" w:rsidRDefault="00593ECF" w:rsidP="00FF7C90">
      <w:pPr>
        <w:pStyle w:val="ListParagraph"/>
        <w:numPr>
          <w:ilvl w:val="0"/>
          <w:numId w:val="2"/>
        </w:numPr>
        <w:rPr>
          <w:rFonts w:ascii="Arial" w:hAnsi="Arial" w:cs="Arial"/>
          <w:sz w:val="24"/>
          <w:szCs w:val="24"/>
        </w:rPr>
      </w:pPr>
      <w:r>
        <w:rPr>
          <w:rFonts w:ascii="Arial" w:hAnsi="Arial" w:cs="Arial"/>
          <w:sz w:val="24"/>
          <w:szCs w:val="24"/>
        </w:rPr>
        <w:t xml:space="preserve">Safeguarding Policy </w:t>
      </w:r>
    </w:p>
    <w:p w14:paraId="19F5C935" w14:textId="124E4055" w:rsidR="00593ECF" w:rsidRDefault="00593ECF" w:rsidP="00FF7C90">
      <w:pPr>
        <w:pStyle w:val="ListParagraph"/>
        <w:numPr>
          <w:ilvl w:val="0"/>
          <w:numId w:val="2"/>
        </w:numPr>
        <w:rPr>
          <w:rFonts w:ascii="Arial" w:hAnsi="Arial" w:cs="Arial"/>
          <w:sz w:val="24"/>
          <w:szCs w:val="24"/>
        </w:rPr>
      </w:pPr>
      <w:r>
        <w:rPr>
          <w:rFonts w:ascii="Arial" w:hAnsi="Arial" w:cs="Arial"/>
          <w:sz w:val="24"/>
          <w:szCs w:val="24"/>
        </w:rPr>
        <w:t xml:space="preserve">Domestic Abuse Policy </w:t>
      </w:r>
    </w:p>
    <w:p w14:paraId="6F27F778" w14:textId="17A56DC2" w:rsidR="006154DF" w:rsidRDefault="00175E8B" w:rsidP="00FF7C90">
      <w:pPr>
        <w:pStyle w:val="ListParagraph"/>
        <w:numPr>
          <w:ilvl w:val="0"/>
          <w:numId w:val="2"/>
        </w:numPr>
        <w:rPr>
          <w:rFonts w:ascii="Arial" w:hAnsi="Arial" w:cs="Arial"/>
          <w:sz w:val="24"/>
          <w:szCs w:val="24"/>
        </w:rPr>
      </w:pPr>
      <w:r>
        <w:rPr>
          <w:rFonts w:ascii="Arial" w:hAnsi="Arial" w:cs="Arial"/>
          <w:sz w:val="24"/>
          <w:szCs w:val="24"/>
        </w:rPr>
        <w:t xml:space="preserve">Good Neighbourhood Management </w:t>
      </w:r>
      <w:r w:rsidR="00D73704">
        <w:rPr>
          <w:rFonts w:ascii="Arial" w:hAnsi="Arial" w:cs="Arial"/>
          <w:sz w:val="24"/>
          <w:szCs w:val="24"/>
        </w:rPr>
        <w:t xml:space="preserve">Policy </w:t>
      </w:r>
      <w:r w:rsidR="006154DF">
        <w:rPr>
          <w:rFonts w:ascii="Arial" w:hAnsi="Arial" w:cs="Arial"/>
          <w:sz w:val="24"/>
          <w:szCs w:val="24"/>
        </w:rPr>
        <w:t xml:space="preserve"> </w:t>
      </w:r>
    </w:p>
    <w:p w14:paraId="1F82DAE7" w14:textId="65F3D42A" w:rsidR="00593ECF" w:rsidRPr="00593ECF" w:rsidRDefault="00593ECF" w:rsidP="00FF7C90">
      <w:pPr>
        <w:pStyle w:val="ListParagraph"/>
        <w:numPr>
          <w:ilvl w:val="0"/>
          <w:numId w:val="2"/>
        </w:numPr>
        <w:rPr>
          <w:rFonts w:ascii="Arial" w:hAnsi="Arial" w:cs="Arial"/>
          <w:sz w:val="24"/>
          <w:szCs w:val="24"/>
        </w:rPr>
      </w:pPr>
      <w:r>
        <w:rPr>
          <w:rFonts w:ascii="Arial" w:hAnsi="Arial" w:cs="Arial"/>
          <w:sz w:val="24"/>
          <w:szCs w:val="24"/>
        </w:rPr>
        <w:t xml:space="preserve">Tenancy Agreement </w:t>
      </w:r>
    </w:p>
    <w:p w14:paraId="2B25FFF0" w14:textId="77777777" w:rsidR="00593ECF" w:rsidRPr="00593ECF" w:rsidRDefault="00593ECF" w:rsidP="00593ECF">
      <w:pPr>
        <w:pStyle w:val="ListParagraph"/>
        <w:ind w:left="2180"/>
        <w:rPr>
          <w:rFonts w:ascii="Arial" w:hAnsi="Arial" w:cs="Arial"/>
          <w:sz w:val="24"/>
          <w:szCs w:val="24"/>
        </w:rPr>
      </w:pPr>
    </w:p>
    <w:p w14:paraId="30C48CCE" w14:textId="5814BA1F" w:rsidR="004371D1" w:rsidRPr="004371D1" w:rsidRDefault="00177BD0" w:rsidP="006219C3">
      <w:pPr>
        <w:spacing w:line="240" w:lineRule="auto"/>
        <w:ind w:left="709" w:hanging="709"/>
        <w:rPr>
          <w:rFonts w:ascii="Arial" w:hAnsi="Arial" w:cs="Arial"/>
          <w:b/>
          <w:sz w:val="24"/>
          <w:szCs w:val="24"/>
        </w:rPr>
      </w:pPr>
      <w:r>
        <w:rPr>
          <w:rFonts w:ascii="Arial" w:hAnsi="Arial" w:cs="Arial"/>
          <w:b/>
          <w:sz w:val="24"/>
          <w:szCs w:val="24"/>
        </w:rPr>
        <w:t>17</w:t>
      </w:r>
      <w:r w:rsidR="004371D1" w:rsidRPr="004371D1">
        <w:rPr>
          <w:rFonts w:ascii="Arial" w:hAnsi="Arial" w:cs="Arial"/>
          <w:b/>
          <w:sz w:val="24"/>
          <w:szCs w:val="24"/>
        </w:rPr>
        <w:t xml:space="preserve">.      </w:t>
      </w:r>
      <w:r w:rsidR="004371D1">
        <w:rPr>
          <w:rFonts w:ascii="Arial" w:hAnsi="Arial" w:cs="Arial"/>
          <w:b/>
          <w:sz w:val="24"/>
          <w:szCs w:val="24"/>
        </w:rPr>
        <w:t xml:space="preserve"> </w:t>
      </w:r>
      <w:r w:rsidR="004371D1" w:rsidRPr="004371D1">
        <w:rPr>
          <w:rFonts w:ascii="Arial" w:hAnsi="Arial" w:cs="Arial"/>
          <w:b/>
          <w:sz w:val="24"/>
          <w:szCs w:val="24"/>
        </w:rPr>
        <w:t>Complaints</w:t>
      </w:r>
    </w:p>
    <w:p w14:paraId="16712A8B" w14:textId="137E7220" w:rsidR="00C25BE8" w:rsidRDefault="00177BD0" w:rsidP="00573347">
      <w:pPr>
        <w:spacing w:after="0" w:line="240" w:lineRule="auto"/>
        <w:ind w:left="709" w:hanging="709"/>
        <w:rPr>
          <w:rFonts w:ascii="Arial" w:hAnsi="Arial" w:cs="Arial"/>
          <w:sz w:val="24"/>
          <w:szCs w:val="24"/>
        </w:rPr>
      </w:pPr>
      <w:r>
        <w:rPr>
          <w:rFonts w:ascii="Arial" w:hAnsi="Arial" w:cs="Arial"/>
          <w:sz w:val="24"/>
          <w:szCs w:val="24"/>
        </w:rPr>
        <w:t>17</w:t>
      </w:r>
      <w:r w:rsidR="004371D1">
        <w:rPr>
          <w:rFonts w:ascii="Arial" w:hAnsi="Arial" w:cs="Arial"/>
          <w:sz w:val="24"/>
          <w:szCs w:val="24"/>
        </w:rPr>
        <w:t xml:space="preserve">.1    </w:t>
      </w:r>
      <w:r w:rsidR="00BB26B9" w:rsidRPr="00BB26B9">
        <w:rPr>
          <w:rFonts w:ascii="Arial" w:hAnsi="Arial" w:cs="Arial"/>
          <w:sz w:val="24"/>
          <w:szCs w:val="24"/>
        </w:rPr>
        <w:t>Applicants who are dissatisfied with a decision relating to a Local Lettings Plan may request a review in accordance with the Homefinder Policy and allocation review process.</w:t>
      </w:r>
    </w:p>
    <w:p w14:paraId="7584B63E" w14:textId="77777777" w:rsidR="00C25BE8" w:rsidRDefault="00C25BE8" w:rsidP="00573347">
      <w:pPr>
        <w:spacing w:after="0" w:line="240" w:lineRule="auto"/>
        <w:ind w:left="709" w:hanging="709"/>
        <w:rPr>
          <w:rFonts w:ascii="Arial" w:hAnsi="Arial" w:cs="Arial"/>
          <w:sz w:val="24"/>
          <w:szCs w:val="24"/>
        </w:rPr>
      </w:pPr>
    </w:p>
    <w:p w14:paraId="487E0E72" w14:textId="32E2DB07" w:rsidR="00573347" w:rsidRPr="00573347" w:rsidRDefault="00177BD0" w:rsidP="00573347">
      <w:pPr>
        <w:spacing w:after="0" w:line="240" w:lineRule="auto"/>
        <w:ind w:left="709" w:hanging="709"/>
        <w:rPr>
          <w:rFonts w:ascii="Arial" w:hAnsi="Arial" w:cs="Arial"/>
          <w:sz w:val="24"/>
          <w:szCs w:val="24"/>
        </w:rPr>
      </w:pPr>
      <w:r>
        <w:rPr>
          <w:rFonts w:ascii="Arial" w:hAnsi="Arial" w:cs="Arial"/>
          <w:sz w:val="24"/>
          <w:szCs w:val="24"/>
        </w:rPr>
        <w:lastRenderedPageBreak/>
        <w:t>17</w:t>
      </w:r>
      <w:r w:rsidR="00C25BE8">
        <w:rPr>
          <w:rFonts w:ascii="Arial" w:hAnsi="Arial" w:cs="Arial"/>
          <w:sz w:val="24"/>
          <w:szCs w:val="24"/>
        </w:rPr>
        <w:t>.2</w:t>
      </w:r>
      <w:r w:rsidR="00C25BE8">
        <w:rPr>
          <w:rFonts w:ascii="Arial" w:hAnsi="Arial" w:cs="Arial"/>
          <w:sz w:val="24"/>
          <w:szCs w:val="24"/>
        </w:rPr>
        <w:tab/>
      </w:r>
      <w:r w:rsidR="004371D1" w:rsidRPr="004371D1">
        <w:rPr>
          <w:rFonts w:ascii="Arial" w:hAnsi="Arial" w:cs="Arial"/>
          <w:sz w:val="24"/>
          <w:szCs w:val="24"/>
        </w:rPr>
        <w:t xml:space="preserve">If a </w:t>
      </w:r>
      <w:r w:rsidR="004371D1">
        <w:rPr>
          <w:rFonts w:ascii="Arial" w:hAnsi="Arial" w:cs="Arial"/>
          <w:sz w:val="24"/>
          <w:szCs w:val="24"/>
        </w:rPr>
        <w:t>customer</w:t>
      </w:r>
      <w:r w:rsidR="004371D1" w:rsidRPr="004371D1">
        <w:rPr>
          <w:rFonts w:ascii="Arial" w:hAnsi="Arial" w:cs="Arial"/>
          <w:sz w:val="24"/>
          <w:szCs w:val="24"/>
        </w:rPr>
        <w:t xml:space="preserve"> is not satisfied with the serv</w:t>
      </w:r>
      <w:r w:rsidR="004371D1">
        <w:rPr>
          <w:rFonts w:ascii="Arial" w:hAnsi="Arial" w:cs="Arial"/>
          <w:sz w:val="24"/>
          <w:szCs w:val="24"/>
        </w:rPr>
        <w:t>ice they have received,</w:t>
      </w:r>
      <w:r w:rsidR="004371D1" w:rsidRPr="004371D1">
        <w:rPr>
          <w:rFonts w:ascii="Arial" w:hAnsi="Arial" w:cs="Arial"/>
          <w:sz w:val="24"/>
          <w:szCs w:val="24"/>
        </w:rPr>
        <w:t xml:space="preserve"> </w:t>
      </w:r>
      <w:r w:rsidR="008D7A4A">
        <w:rPr>
          <w:rFonts w:ascii="Arial" w:hAnsi="Arial" w:cs="Arial"/>
          <w:sz w:val="24"/>
          <w:szCs w:val="24"/>
        </w:rPr>
        <w:t>MDC’s</w:t>
      </w:r>
      <w:r w:rsidR="004371D1" w:rsidRPr="004371D1">
        <w:rPr>
          <w:rFonts w:ascii="Arial" w:hAnsi="Arial" w:cs="Arial"/>
          <w:sz w:val="24"/>
          <w:szCs w:val="24"/>
        </w:rPr>
        <w:t xml:space="preserve"> Corporate Complaints Procedure can be followed</w:t>
      </w:r>
      <w:r w:rsidR="00E40848">
        <w:rPr>
          <w:rFonts w:ascii="Arial" w:hAnsi="Arial" w:cs="Arial"/>
          <w:sz w:val="24"/>
          <w:szCs w:val="24"/>
        </w:rPr>
        <w:t xml:space="preserve">. </w:t>
      </w:r>
      <w:r w:rsidR="00573347" w:rsidRPr="00573347">
        <w:rPr>
          <w:rFonts w:ascii="Arial" w:hAnsi="Arial" w:cs="Arial"/>
          <w:sz w:val="24"/>
          <w:szCs w:val="24"/>
        </w:rPr>
        <w:t>Whilst we strongly encourage customers to submit their complaint online at www.mansfield.gov.uk/council-councillors-democracy/complaints-1 so that issues can be handled by the relevant service area quickly.  Customers can also make a complaint:</w:t>
      </w:r>
    </w:p>
    <w:p w14:paraId="26FD1225" w14:textId="77777777" w:rsidR="00573347" w:rsidRPr="00573347" w:rsidRDefault="00573347" w:rsidP="00573347">
      <w:pPr>
        <w:spacing w:after="0" w:line="240" w:lineRule="auto"/>
        <w:ind w:left="709" w:hanging="709"/>
        <w:rPr>
          <w:rFonts w:ascii="Arial" w:hAnsi="Arial" w:cs="Arial"/>
          <w:sz w:val="24"/>
          <w:szCs w:val="24"/>
        </w:rPr>
      </w:pPr>
    </w:p>
    <w:p w14:paraId="55ADCA0A" w14:textId="77777777" w:rsidR="00573347" w:rsidRPr="00573347" w:rsidRDefault="00573347" w:rsidP="00573347">
      <w:pPr>
        <w:spacing w:after="0" w:line="240" w:lineRule="auto"/>
        <w:ind w:left="2268" w:hanging="709"/>
        <w:rPr>
          <w:rFonts w:ascii="Arial" w:hAnsi="Arial" w:cs="Arial"/>
          <w:sz w:val="24"/>
          <w:szCs w:val="24"/>
        </w:rPr>
      </w:pPr>
      <w:r w:rsidRPr="00573347">
        <w:rPr>
          <w:rFonts w:ascii="Arial" w:hAnsi="Arial" w:cs="Arial"/>
          <w:sz w:val="24"/>
          <w:szCs w:val="24"/>
        </w:rPr>
        <w:t>•</w:t>
      </w:r>
      <w:r w:rsidRPr="00573347">
        <w:rPr>
          <w:rFonts w:ascii="Arial" w:hAnsi="Arial" w:cs="Arial"/>
          <w:sz w:val="24"/>
          <w:szCs w:val="24"/>
        </w:rPr>
        <w:tab/>
        <w:t xml:space="preserve">In writing  </w:t>
      </w:r>
    </w:p>
    <w:p w14:paraId="072CCF1B" w14:textId="77777777" w:rsidR="00573347" w:rsidRPr="00573347" w:rsidRDefault="00573347" w:rsidP="00573347">
      <w:pPr>
        <w:spacing w:after="0" w:line="240" w:lineRule="auto"/>
        <w:ind w:left="2268" w:hanging="709"/>
        <w:rPr>
          <w:rFonts w:ascii="Arial" w:hAnsi="Arial" w:cs="Arial"/>
          <w:sz w:val="24"/>
          <w:szCs w:val="24"/>
        </w:rPr>
      </w:pPr>
      <w:r w:rsidRPr="00573347">
        <w:rPr>
          <w:rFonts w:ascii="Arial" w:hAnsi="Arial" w:cs="Arial"/>
          <w:sz w:val="24"/>
          <w:szCs w:val="24"/>
        </w:rPr>
        <w:t>•</w:t>
      </w:r>
      <w:r w:rsidRPr="00573347">
        <w:rPr>
          <w:rFonts w:ascii="Arial" w:hAnsi="Arial" w:cs="Arial"/>
          <w:sz w:val="24"/>
          <w:szCs w:val="24"/>
        </w:rPr>
        <w:tab/>
        <w:t>By telephone – 01632 463463</w:t>
      </w:r>
    </w:p>
    <w:p w14:paraId="5D1200BE" w14:textId="77777777" w:rsidR="00573347" w:rsidRPr="00573347" w:rsidRDefault="00573347" w:rsidP="00573347">
      <w:pPr>
        <w:spacing w:after="0" w:line="240" w:lineRule="auto"/>
        <w:ind w:left="2268" w:hanging="709"/>
        <w:rPr>
          <w:rFonts w:ascii="Arial" w:hAnsi="Arial" w:cs="Arial"/>
          <w:sz w:val="24"/>
          <w:szCs w:val="24"/>
        </w:rPr>
      </w:pPr>
      <w:r w:rsidRPr="00573347">
        <w:rPr>
          <w:rFonts w:ascii="Arial" w:hAnsi="Arial" w:cs="Arial"/>
          <w:sz w:val="24"/>
          <w:szCs w:val="24"/>
        </w:rPr>
        <w:t>•</w:t>
      </w:r>
      <w:r w:rsidRPr="00573347">
        <w:rPr>
          <w:rFonts w:ascii="Arial" w:hAnsi="Arial" w:cs="Arial"/>
          <w:sz w:val="24"/>
          <w:szCs w:val="24"/>
        </w:rPr>
        <w:tab/>
        <w:t xml:space="preserve">By email – mdc@mansfield.gov.uk </w:t>
      </w:r>
    </w:p>
    <w:p w14:paraId="16B3733C" w14:textId="77777777" w:rsidR="00573347" w:rsidRPr="00573347" w:rsidRDefault="00573347" w:rsidP="00573347">
      <w:pPr>
        <w:spacing w:after="0" w:line="240" w:lineRule="auto"/>
        <w:ind w:left="2268" w:hanging="709"/>
        <w:rPr>
          <w:rFonts w:ascii="Arial" w:hAnsi="Arial" w:cs="Arial"/>
          <w:sz w:val="24"/>
          <w:szCs w:val="24"/>
        </w:rPr>
      </w:pPr>
      <w:r w:rsidRPr="00573347">
        <w:rPr>
          <w:rFonts w:ascii="Arial" w:hAnsi="Arial" w:cs="Arial"/>
          <w:sz w:val="24"/>
          <w:szCs w:val="24"/>
        </w:rPr>
        <w:t>•</w:t>
      </w:r>
      <w:r w:rsidRPr="00573347">
        <w:rPr>
          <w:rFonts w:ascii="Arial" w:hAnsi="Arial" w:cs="Arial"/>
          <w:sz w:val="24"/>
          <w:szCs w:val="24"/>
        </w:rPr>
        <w:tab/>
        <w:t>In person</w:t>
      </w:r>
    </w:p>
    <w:p w14:paraId="598CAE95" w14:textId="7D588216" w:rsidR="004371D1" w:rsidRDefault="00573347" w:rsidP="00573347">
      <w:pPr>
        <w:spacing w:after="0" w:line="240" w:lineRule="auto"/>
        <w:ind w:left="2268" w:hanging="709"/>
        <w:rPr>
          <w:rFonts w:ascii="Arial" w:hAnsi="Arial" w:cs="Arial"/>
          <w:sz w:val="24"/>
          <w:szCs w:val="24"/>
        </w:rPr>
      </w:pPr>
      <w:r w:rsidRPr="00573347">
        <w:rPr>
          <w:rFonts w:ascii="Arial" w:hAnsi="Arial" w:cs="Arial"/>
          <w:sz w:val="24"/>
          <w:szCs w:val="24"/>
        </w:rPr>
        <w:t>•</w:t>
      </w:r>
      <w:r w:rsidRPr="00573347">
        <w:rPr>
          <w:rFonts w:ascii="Arial" w:hAnsi="Arial" w:cs="Arial"/>
          <w:sz w:val="24"/>
          <w:szCs w:val="24"/>
        </w:rPr>
        <w:tab/>
        <w:t>Through a representative or advocate (see section 4 of the policy)</w:t>
      </w:r>
    </w:p>
    <w:p w14:paraId="624F45C7" w14:textId="77777777" w:rsidR="00593ECF" w:rsidRDefault="00593ECF" w:rsidP="00593ECF">
      <w:pPr>
        <w:spacing w:after="0" w:line="240" w:lineRule="auto"/>
        <w:rPr>
          <w:rFonts w:ascii="Arial" w:hAnsi="Arial" w:cs="Arial"/>
          <w:sz w:val="24"/>
          <w:szCs w:val="24"/>
        </w:rPr>
      </w:pPr>
    </w:p>
    <w:p w14:paraId="016AE5F7" w14:textId="5BA92900" w:rsidR="00593ECF" w:rsidRPr="006219C3" w:rsidRDefault="00111F1C" w:rsidP="00111F1C">
      <w:pPr>
        <w:spacing w:after="0" w:line="240" w:lineRule="auto"/>
        <w:ind w:left="720" w:hanging="720"/>
        <w:rPr>
          <w:rFonts w:ascii="Arial" w:hAnsi="Arial" w:cs="Arial"/>
          <w:sz w:val="24"/>
          <w:szCs w:val="24"/>
        </w:rPr>
      </w:pPr>
      <w:r>
        <w:rPr>
          <w:rFonts w:ascii="Arial" w:hAnsi="Arial" w:cs="Arial"/>
          <w:sz w:val="24"/>
          <w:szCs w:val="24"/>
        </w:rPr>
        <w:t xml:space="preserve"> </w:t>
      </w:r>
    </w:p>
    <w:sectPr w:rsidR="00593ECF" w:rsidRPr="006219C3" w:rsidSect="009A3D96">
      <w:headerReference w:type="default" r:id="rId12"/>
      <w:footerReference w:type="default" r:id="rId13"/>
      <w:headerReference w:type="first" r:id="rId14"/>
      <w:footerReference w:type="first" r:id="rId15"/>
      <w:pgSz w:w="11906" w:h="16838"/>
      <w:pgMar w:top="993" w:right="1440" w:bottom="851" w:left="1440" w:header="397" w:footer="130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18D95" w14:textId="77777777" w:rsidR="00A62945" w:rsidRDefault="00A62945" w:rsidP="00D82845">
      <w:pPr>
        <w:spacing w:after="0" w:line="240" w:lineRule="auto"/>
      </w:pPr>
      <w:r>
        <w:separator/>
      </w:r>
    </w:p>
  </w:endnote>
  <w:endnote w:type="continuationSeparator" w:id="0">
    <w:p w14:paraId="78FB10E4" w14:textId="77777777" w:rsidR="00A62945" w:rsidRDefault="00A62945" w:rsidP="00D8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12354"/>
      <w:docPartObj>
        <w:docPartGallery w:val="Page Numbers (Bottom of Page)"/>
        <w:docPartUnique/>
      </w:docPartObj>
    </w:sdtPr>
    <w:sdtEndPr>
      <w:rPr>
        <w:color w:val="7F7F7F" w:themeColor="background1" w:themeShade="7F"/>
        <w:spacing w:val="60"/>
      </w:rPr>
    </w:sdtEndPr>
    <w:sdtContent>
      <w:p w14:paraId="46914402" w14:textId="0CB2E74F" w:rsidR="00207907" w:rsidRDefault="0020790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371D1" w:rsidRPr="004371D1">
          <w:rPr>
            <w:b/>
            <w:bCs/>
            <w:noProof/>
          </w:rPr>
          <w:t>7</w:t>
        </w:r>
        <w:r>
          <w:rPr>
            <w:b/>
            <w:bCs/>
            <w:noProof/>
          </w:rPr>
          <w:fldChar w:fldCharType="end"/>
        </w:r>
        <w:r>
          <w:rPr>
            <w:b/>
            <w:bCs/>
          </w:rPr>
          <w:t xml:space="preserve"> | </w:t>
        </w:r>
        <w:r>
          <w:rPr>
            <w:color w:val="7F7F7F" w:themeColor="background1" w:themeShade="7F"/>
            <w:spacing w:val="60"/>
          </w:rPr>
          <w:t>Page</w:t>
        </w:r>
      </w:p>
    </w:sdtContent>
  </w:sdt>
  <w:p w14:paraId="50D8824B" w14:textId="0CA291ED" w:rsidR="6D6E1A16" w:rsidRDefault="6D6E1A16" w:rsidP="6D6E1A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D6E1A16" w14:paraId="2DF55907" w14:textId="77777777" w:rsidTr="6D6E1A16">
      <w:trPr>
        <w:trHeight w:val="300"/>
      </w:trPr>
      <w:tc>
        <w:tcPr>
          <w:tcW w:w="3005" w:type="dxa"/>
        </w:tcPr>
        <w:p w14:paraId="65E104D5" w14:textId="153FCCBB" w:rsidR="6D6E1A16" w:rsidRDefault="6D6E1A16" w:rsidP="6D6E1A16">
          <w:pPr>
            <w:pStyle w:val="Header"/>
            <w:ind w:left="-115"/>
          </w:pPr>
        </w:p>
      </w:tc>
      <w:tc>
        <w:tcPr>
          <w:tcW w:w="3005" w:type="dxa"/>
        </w:tcPr>
        <w:p w14:paraId="777F0C02" w14:textId="1DAED714" w:rsidR="6D6E1A16" w:rsidRDefault="6D6E1A16" w:rsidP="6D6E1A16">
          <w:pPr>
            <w:pStyle w:val="Header"/>
            <w:jc w:val="center"/>
          </w:pPr>
        </w:p>
      </w:tc>
      <w:tc>
        <w:tcPr>
          <w:tcW w:w="3005" w:type="dxa"/>
        </w:tcPr>
        <w:p w14:paraId="74501FB9" w14:textId="5ED7E93F" w:rsidR="6D6E1A16" w:rsidRDefault="6D6E1A16" w:rsidP="6D6E1A16">
          <w:pPr>
            <w:pStyle w:val="Header"/>
            <w:ind w:right="-115"/>
            <w:jc w:val="right"/>
          </w:pPr>
        </w:p>
      </w:tc>
    </w:tr>
  </w:tbl>
  <w:p w14:paraId="2891B923" w14:textId="05DA7995" w:rsidR="6D6E1A16" w:rsidRDefault="6D6E1A16" w:rsidP="6D6E1A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492F5" w14:textId="77777777" w:rsidR="00A62945" w:rsidRDefault="00A62945" w:rsidP="00D82845">
      <w:pPr>
        <w:spacing w:after="0" w:line="240" w:lineRule="auto"/>
      </w:pPr>
      <w:r>
        <w:separator/>
      </w:r>
    </w:p>
  </w:footnote>
  <w:footnote w:type="continuationSeparator" w:id="0">
    <w:p w14:paraId="5EE2EC1D" w14:textId="77777777" w:rsidR="00A62945" w:rsidRDefault="00A62945" w:rsidP="00D8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D6E1A16" w14:paraId="3FA40B48" w14:textId="77777777" w:rsidTr="6D6E1A16">
      <w:trPr>
        <w:trHeight w:val="300"/>
      </w:trPr>
      <w:tc>
        <w:tcPr>
          <w:tcW w:w="3005" w:type="dxa"/>
        </w:tcPr>
        <w:p w14:paraId="30F723E3" w14:textId="0E2F5703" w:rsidR="6D6E1A16" w:rsidRDefault="6D6E1A16" w:rsidP="6D6E1A16">
          <w:pPr>
            <w:pStyle w:val="Header"/>
            <w:ind w:left="-115"/>
          </w:pPr>
        </w:p>
      </w:tc>
      <w:tc>
        <w:tcPr>
          <w:tcW w:w="3005" w:type="dxa"/>
        </w:tcPr>
        <w:p w14:paraId="09F7F050" w14:textId="20D59D12" w:rsidR="6D6E1A16" w:rsidRDefault="6D6E1A16" w:rsidP="6D6E1A16">
          <w:pPr>
            <w:pStyle w:val="Header"/>
            <w:jc w:val="center"/>
          </w:pPr>
        </w:p>
      </w:tc>
      <w:tc>
        <w:tcPr>
          <w:tcW w:w="3005" w:type="dxa"/>
        </w:tcPr>
        <w:p w14:paraId="230882FB" w14:textId="7A71834F" w:rsidR="6D6E1A16" w:rsidRDefault="6D6E1A16" w:rsidP="6D6E1A16">
          <w:pPr>
            <w:pStyle w:val="Header"/>
            <w:ind w:right="-115"/>
            <w:jc w:val="right"/>
          </w:pPr>
        </w:p>
      </w:tc>
    </w:tr>
  </w:tbl>
  <w:p w14:paraId="6C209694" w14:textId="718A3983" w:rsidR="6D6E1A16" w:rsidRDefault="6D6E1A16" w:rsidP="6D6E1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CC1F" w14:textId="77777777" w:rsidR="00410261" w:rsidRDefault="0024650C">
    <w:pPr>
      <w:pStyle w:val="Header"/>
    </w:pPr>
    <w:r w:rsidRPr="0024650C">
      <w:rPr>
        <w:noProof/>
        <w:lang w:eastAsia="en-GB"/>
      </w:rPr>
      <w:drawing>
        <wp:anchor distT="0" distB="0" distL="114300" distR="114300" simplePos="0" relativeHeight="251658240" behindDoc="1" locked="0" layoutInCell="1" allowOverlap="1" wp14:anchorId="31934AE3" wp14:editId="07777777">
          <wp:simplePos x="0" y="0"/>
          <wp:positionH relativeFrom="page">
            <wp:align>right</wp:align>
          </wp:positionH>
          <wp:positionV relativeFrom="paragraph">
            <wp:posOffset>-245745</wp:posOffset>
          </wp:positionV>
          <wp:extent cx="7544886" cy="10668000"/>
          <wp:effectExtent l="0" t="0" r="0" b="0"/>
          <wp:wrapNone/>
          <wp:docPr id="10" name="Picture 10" descr="J:\Branding\2019\Report covers\MDC report cover template.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randing\2019\Report covers\MDC report cover template.pd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44886"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4BC9"/>
    <w:multiLevelType w:val="hybridMultilevel"/>
    <w:tmpl w:val="DDCA2F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283281"/>
    <w:multiLevelType w:val="hybridMultilevel"/>
    <w:tmpl w:val="6DDAB0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DC5005D"/>
    <w:multiLevelType w:val="hybridMultilevel"/>
    <w:tmpl w:val="164EEBD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14566972"/>
    <w:multiLevelType w:val="hybridMultilevel"/>
    <w:tmpl w:val="86B2C2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393F82"/>
    <w:multiLevelType w:val="hybridMultilevel"/>
    <w:tmpl w:val="A9709F4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180244CF"/>
    <w:multiLevelType w:val="hybridMultilevel"/>
    <w:tmpl w:val="E60848A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1BDD1BB9"/>
    <w:multiLevelType w:val="hybridMultilevel"/>
    <w:tmpl w:val="4700624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1FDA32C1"/>
    <w:multiLevelType w:val="hybridMultilevel"/>
    <w:tmpl w:val="B532BDF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27385A5C"/>
    <w:multiLevelType w:val="hybridMultilevel"/>
    <w:tmpl w:val="95EC1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0B4B23"/>
    <w:multiLevelType w:val="hybridMultilevel"/>
    <w:tmpl w:val="C65A17B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 w15:restartNumberingAfterBreak="0">
    <w:nsid w:val="39133C86"/>
    <w:multiLevelType w:val="hybridMultilevel"/>
    <w:tmpl w:val="E7FC703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4716516F"/>
    <w:multiLevelType w:val="hybridMultilevel"/>
    <w:tmpl w:val="5DF6FAA4"/>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51167176"/>
    <w:multiLevelType w:val="hybridMultilevel"/>
    <w:tmpl w:val="370C2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54179A"/>
    <w:multiLevelType w:val="hybridMultilevel"/>
    <w:tmpl w:val="18CA656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55253FFA"/>
    <w:multiLevelType w:val="hybridMultilevel"/>
    <w:tmpl w:val="37E26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401B77"/>
    <w:multiLevelType w:val="hybridMultilevel"/>
    <w:tmpl w:val="9E688B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E994CEC"/>
    <w:multiLevelType w:val="hybridMultilevel"/>
    <w:tmpl w:val="D19AA07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15:restartNumberingAfterBreak="0">
    <w:nsid w:val="6291240D"/>
    <w:multiLevelType w:val="hybridMultilevel"/>
    <w:tmpl w:val="D9680B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4736978"/>
    <w:multiLevelType w:val="hybridMultilevel"/>
    <w:tmpl w:val="EBBE89B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9" w15:restartNumberingAfterBreak="0">
    <w:nsid w:val="6E167EDF"/>
    <w:multiLevelType w:val="hybridMultilevel"/>
    <w:tmpl w:val="A12EF7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0721D4D"/>
    <w:multiLevelType w:val="hybridMultilevel"/>
    <w:tmpl w:val="0430206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1" w15:restartNumberingAfterBreak="0">
    <w:nsid w:val="71506457"/>
    <w:multiLevelType w:val="multilevel"/>
    <w:tmpl w:val="3AE27B9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680937802">
    <w:abstractNumId w:val="21"/>
  </w:num>
  <w:num w:numId="2" w16cid:durableId="1605377626">
    <w:abstractNumId w:val="7"/>
  </w:num>
  <w:num w:numId="3" w16cid:durableId="1473719462">
    <w:abstractNumId w:val="5"/>
  </w:num>
  <w:num w:numId="4" w16cid:durableId="776489483">
    <w:abstractNumId w:val="15"/>
  </w:num>
  <w:num w:numId="5" w16cid:durableId="951935849">
    <w:abstractNumId w:val="2"/>
  </w:num>
  <w:num w:numId="6" w16cid:durableId="1250847660">
    <w:abstractNumId w:val="20"/>
  </w:num>
  <w:num w:numId="7" w16cid:durableId="1042362614">
    <w:abstractNumId w:val="1"/>
  </w:num>
  <w:num w:numId="8" w16cid:durableId="1680545967">
    <w:abstractNumId w:val="6"/>
  </w:num>
  <w:num w:numId="9" w16cid:durableId="1029650362">
    <w:abstractNumId w:val="8"/>
  </w:num>
  <w:num w:numId="10" w16cid:durableId="259336983">
    <w:abstractNumId w:val="14"/>
  </w:num>
  <w:num w:numId="11" w16cid:durableId="1829594830">
    <w:abstractNumId w:val="10"/>
  </w:num>
  <w:num w:numId="12" w16cid:durableId="97524300">
    <w:abstractNumId w:val="0"/>
  </w:num>
  <w:num w:numId="13" w16cid:durableId="1099330273">
    <w:abstractNumId w:val="18"/>
  </w:num>
  <w:num w:numId="14" w16cid:durableId="332269546">
    <w:abstractNumId w:val="16"/>
  </w:num>
  <w:num w:numId="15" w16cid:durableId="956715565">
    <w:abstractNumId w:val="13"/>
  </w:num>
  <w:num w:numId="16" w16cid:durableId="769589616">
    <w:abstractNumId w:val="11"/>
  </w:num>
  <w:num w:numId="17" w16cid:durableId="736704638">
    <w:abstractNumId w:val="19"/>
  </w:num>
  <w:num w:numId="18" w16cid:durableId="383647912">
    <w:abstractNumId w:val="17"/>
  </w:num>
  <w:num w:numId="19" w16cid:durableId="363288229">
    <w:abstractNumId w:val="12"/>
  </w:num>
  <w:num w:numId="20" w16cid:durableId="1858733323">
    <w:abstractNumId w:val="9"/>
  </w:num>
  <w:num w:numId="21" w16cid:durableId="887451442">
    <w:abstractNumId w:val="3"/>
  </w:num>
  <w:num w:numId="22" w16cid:durableId="28327549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50C"/>
    <w:rsid w:val="0004673E"/>
    <w:rsid w:val="00053D29"/>
    <w:rsid w:val="00063931"/>
    <w:rsid w:val="0006555B"/>
    <w:rsid w:val="000703BB"/>
    <w:rsid w:val="0008546D"/>
    <w:rsid w:val="00085A8E"/>
    <w:rsid w:val="00085F98"/>
    <w:rsid w:val="0008649D"/>
    <w:rsid w:val="00086960"/>
    <w:rsid w:val="00092AD6"/>
    <w:rsid w:val="00094A78"/>
    <w:rsid w:val="00095BF3"/>
    <w:rsid w:val="00096C53"/>
    <w:rsid w:val="000B211C"/>
    <w:rsid w:val="000B3817"/>
    <w:rsid w:val="000C113C"/>
    <w:rsid w:val="000C385E"/>
    <w:rsid w:val="000C60BF"/>
    <w:rsid w:val="000D1452"/>
    <w:rsid w:val="000D62E4"/>
    <w:rsid w:val="00111F1C"/>
    <w:rsid w:val="0013007F"/>
    <w:rsid w:val="00164BFC"/>
    <w:rsid w:val="00175E8B"/>
    <w:rsid w:val="001763F4"/>
    <w:rsid w:val="00177BD0"/>
    <w:rsid w:val="00192E07"/>
    <w:rsid w:val="00193FB9"/>
    <w:rsid w:val="001A4BC9"/>
    <w:rsid w:val="001B2546"/>
    <w:rsid w:val="001B7F93"/>
    <w:rsid w:val="001C5C7E"/>
    <w:rsid w:val="001D3FD2"/>
    <w:rsid w:val="001E2B44"/>
    <w:rsid w:val="001E4A85"/>
    <w:rsid w:val="001F002F"/>
    <w:rsid w:val="00207907"/>
    <w:rsid w:val="0021092D"/>
    <w:rsid w:val="002149A6"/>
    <w:rsid w:val="00216D16"/>
    <w:rsid w:val="00222E10"/>
    <w:rsid w:val="00223A4E"/>
    <w:rsid w:val="00225E73"/>
    <w:rsid w:val="00231B8E"/>
    <w:rsid w:val="0023264A"/>
    <w:rsid w:val="0024583E"/>
    <w:rsid w:val="0024650C"/>
    <w:rsid w:val="002636C0"/>
    <w:rsid w:val="002734CF"/>
    <w:rsid w:val="00274216"/>
    <w:rsid w:val="00275B7D"/>
    <w:rsid w:val="0029042C"/>
    <w:rsid w:val="002A1781"/>
    <w:rsid w:val="002C7B13"/>
    <w:rsid w:val="002E776F"/>
    <w:rsid w:val="00305076"/>
    <w:rsid w:val="00312CC4"/>
    <w:rsid w:val="00344571"/>
    <w:rsid w:val="003452DD"/>
    <w:rsid w:val="00352DA0"/>
    <w:rsid w:val="003914A0"/>
    <w:rsid w:val="003A1DB5"/>
    <w:rsid w:val="003A4116"/>
    <w:rsid w:val="003D5C3F"/>
    <w:rsid w:val="003E4502"/>
    <w:rsid w:val="003E4CAC"/>
    <w:rsid w:val="003E6217"/>
    <w:rsid w:val="003F49B4"/>
    <w:rsid w:val="004064AA"/>
    <w:rsid w:val="00410261"/>
    <w:rsid w:val="004136B6"/>
    <w:rsid w:val="004319C6"/>
    <w:rsid w:val="004371D1"/>
    <w:rsid w:val="00456A73"/>
    <w:rsid w:val="004657C7"/>
    <w:rsid w:val="00466036"/>
    <w:rsid w:val="0047362D"/>
    <w:rsid w:val="004743D1"/>
    <w:rsid w:val="0047795D"/>
    <w:rsid w:val="00477D66"/>
    <w:rsid w:val="004846A8"/>
    <w:rsid w:val="00490C24"/>
    <w:rsid w:val="0049287F"/>
    <w:rsid w:val="004A0FF0"/>
    <w:rsid w:val="004A5866"/>
    <w:rsid w:val="004A5B9E"/>
    <w:rsid w:val="004A5ED8"/>
    <w:rsid w:val="004A7F46"/>
    <w:rsid w:val="004B20EF"/>
    <w:rsid w:val="004B5204"/>
    <w:rsid w:val="004C73A8"/>
    <w:rsid w:val="004D5D52"/>
    <w:rsid w:val="004E136B"/>
    <w:rsid w:val="00502561"/>
    <w:rsid w:val="005145FC"/>
    <w:rsid w:val="00517556"/>
    <w:rsid w:val="00525B14"/>
    <w:rsid w:val="00527D9F"/>
    <w:rsid w:val="00551284"/>
    <w:rsid w:val="00556121"/>
    <w:rsid w:val="0056033D"/>
    <w:rsid w:val="00563BED"/>
    <w:rsid w:val="00565CCB"/>
    <w:rsid w:val="00572B09"/>
    <w:rsid w:val="00573347"/>
    <w:rsid w:val="00573F33"/>
    <w:rsid w:val="0057415E"/>
    <w:rsid w:val="00574DF7"/>
    <w:rsid w:val="005816EB"/>
    <w:rsid w:val="00587297"/>
    <w:rsid w:val="00593ECF"/>
    <w:rsid w:val="005968DE"/>
    <w:rsid w:val="005A1554"/>
    <w:rsid w:val="005A6551"/>
    <w:rsid w:val="005A7C4B"/>
    <w:rsid w:val="005B1636"/>
    <w:rsid w:val="005B71A5"/>
    <w:rsid w:val="005C2A78"/>
    <w:rsid w:val="005D49F8"/>
    <w:rsid w:val="005E6D1C"/>
    <w:rsid w:val="005F11E0"/>
    <w:rsid w:val="006154DF"/>
    <w:rsid w:val="00616C7D"/>
    <w:rsid w:val="006219C3"/>
    <w:rsid w:val="00641F4A"/>
    <w:rsid w:val="0064329B"/>
    <w:rsid w:val="00645AE4"/>
    <w:rsid w:val="00653B77"/>
    <w:rsid w:val="00656B8A"/>
    <w:rsid w:val="006613C8"/>
    <w:rsid w:val="00677FB5"/>
    <w:rsid w:val="00685CCC"/>
    <w:rsid w:val="006A6035"/>
    <w:rsid w:val="006B0C61"/>
    <w:rsid w:val="006B6644"/>
    <w:rsid w:val="006C29F4"/>
    <w:rsid w:val="006C7DEE"/>
    <w:rsid w:val="006F0CC4"/>
    <w:rsid w:val="006F0E80"/>
    <w:rsid w:val="006F4DA6"/>
    <w:rsid w:val="006F4EDD"/>
    <w:rsid w:val="00714CC1"/>
    <w:rsid w:val="007218A4"/>
    <w:rsid w:val="00723234"/>
    <w:rsid w:val="00743111"/>
    <w:rsid w:val="00745AD1"/>
    <w:rsid w:val="0074699A"/>
    <w:rsid w:val="00766E8B"/>
    <w:rsid w:val="0079765B"/>
    <w:rsid w:val="007C181E"/>
    <w:rsid w:val="007D7C9C"/>
    <w:rsid w:val="007F1E4F"/>
    <w:rsid w:val="008024EE"/>
    <w:rsid w:val="00802D66"/>
    <w:rsid w:val="00824135"/>
    <w:rsid w:val="00831CED"/>
    <w:rsid w:val="008536DF"/>
    <w:rsid w:val="00864339"/>
    <w:rsid w:val="00870A36"/>
    <w:rsid w:val="00891745"/>
    <w:rsid w:val="00894C83"/>
    <w:rsid w:val="008A179C"/>
    <w:rsid w:val="008A55E0"/>
    <w:rsid w:val="008A754F"/>
    <w:rsid w:val="008C1564"/>
    <w:rsid w:val="008C402B"/>
    <w:rsid w:val="008C576D"/>
    <w:rsid w:val="008D7A4A"/>
    <w:rsid w:val="008E1065"/>
    <w:rsid w:val="0090284D"/>
    <w:rsid w:val="00913D2F"/>
    <w:rsid w:val="009177B8"/>
    <w:rsid w:val="0092023D"/>
    <w:rsid w:val="009257A8"/>
    <w:rsid w:val="00925B65"/>
    <w:rsid w:val="00926083"/>
    <w:rsid w:val="009272B7"/>
    <w:rsid w:val="00927C0F"/>
    <w:rsid w:val="009409CB"/>
    <w:rsid w:val="009418B9"/>
    <w:rsid w:val="0094370C"/>
    <w:rsid w:val="00945CB1"/>
    <w:rsid w:val="009511D2"/>
    <w:rsid w:val="00963702"/>
    <w:rsid w:val="0098762D"/>
    <w:rsid w:val="00995BF2"/>
    <w:rsid w:val="009A0659"/>
    <w:rsid w:val="009A3D96"/>
    <w:rsid w:val="009B004A"/>
    <w:rsid w:val="009C3B52"/>
    <w:rsid w:val="009D35F3"/>
    <w:rsid w:val="009D752F"/>
    <w:rsid w:val="009E7C4C"/>
    <w:rsid w:val="009F63D1"/>
    <w:rsid w:val="00A0713E"/>
    <w:rsid w:val="00A07E1E"/>
    <w:rsid w:val="00A101EC"/>
    <w:rsid w:val="00A14C71"/>
    <w:rsid w:val="00A309B4"/>
    <w:rsid w:val="00A451DE"/>
    <w:rsid w:val="00A54EFE"/>
    <w:rsid w:val="00A62945"/>
    <w:rsid w:val="00A71A17"/>
    <w:rsid w:val="00A73C94"/>
    <w:rsid w:val="00AA3714"/>
    <w:rsid w:val="00AA48D2"/>
    <w:rsid w:val="00AC014D"/>
    <w:rsid w:val="00AC2DCA"/>
    <w:rsid w:val="00AD0F1C"/>
    <w:rsid w:val="00AD1059"/>
    <w:rsid w:val="00AF0BF3"/>
    <w:rsid w:val="00AF6CC7"/>
    <w:rsid w:val="00B119D6"/>
    <w:rsid w:val="00B328C3"/>
    <w:rsid w:val="00B3561A"/>
    <w:rsid w:val="00B36BEE"/>
    <w:rsid w:val="00B44B51"/>
    <w:rsid w:val="00B642EB"/>
    <w:rsid w:val="00B75781"/>
    <w:rsid w:val="00B80A36"/>
    <w:rsid w:val="00BA3B64"/>
    <w:rsid w:val="00BA776C"/>
    <w:rsid w:val="00BB17A7"/>
    <w:rsid w:val="00BB26B9"/>
    <w:rsid w:val="00BB32C5"/>
    <w:rsid w:val="00BC77CC"/>
    <w:rsid w:val="00BD2C14"/>
    <w:rsid w:val="00BF542E"/>
    <w:rsid w:val="00C0345A"/>
    <w:rsid w:val="00C1432C"/>
    <w:rsid w:val="00C17B9C"/>
    <w:rsid w:val="00C212F5"/>
    <w:rsid w:val="00C25284"/>
    <w:rsid w:val="00C25BE8"/>
    <w:rsid w:val="00C41481"/>
    <w:rsid w:val="00C52781"/>
    <w:rsid w:val="00C6329D"/>
    <w:rsid w:val="00C70A58"/>
    <w:rsid w:val="00C81D48"/>
    <w:rsid w:val="00C95787"/>
    <w:rsid w:val="00CE574C"/>
    <w:rsid w:val="00CF3B02"/>
    <w:rsid w:val="00CF728E"/>
    <w:rsid w:val="00D31D6B"/>
    <w:rsid w:val="00D52EAE"/>
    <w:rsid w:val="00D613A3"/>
    <w:rsid w:val="00D67CF2"/>
    <w:rsid w:val="00D73704"/>
    <w:rsid w:val="00D7706A"/>
    <w:rsid w:val="00D81DD1"/>
    <w:rsid w:val="00D82845"/>
    <w:rsid w:val="00D901F7"/>
    <w:rsid w:val="00D912E2"/>
    <w:rsid w:val="00D91D3F"/>
    <w:rsid w:val="00D96B11"/>
    <w:rsid w:val="00DA41B8"/>
    <w:rsid w:val="00DA66F2"/>
    <w:rsid w:val="00DB5E93"/>
    <w:rsid w:val="00DC3D22"/>
    <w:rsid w:val="00DD1F07"/>
    <w:rsid w:val="00DD31F7"/>
    <w:rsid w:val="00DD3F72"/>
    <w:rsid w:val="00DE00F3"/>
    <w:rsid w:val="00DE1982"/>
    <w:rsid w:val="00E01129"/>
    <w:rsid w:val="00E13B84"/>
    <w:rsid w:val="00E153CE"/>
    <w:rsid w:val="00E22E8D"/>
    <w:rsid w:val="00E23C6D"/>
    <w:rsid w:val="00E40848"/>
    <w:rsid w:val="00E41ACF"/>
    <w:rsid w:val="00E46DEA"/>
    <w:rsid w:val="00E608CA"/>
    <w:rsid w:val="00E72037"/>
    <w:rsid w:val="00E85456"/>
    <w:rsid w:val="00E90EC5"/>
    <w:rsid w:val="00E92F99"/>
    <w:rsid w:val="00E94942"/>
    <w:rsid w:val="00E974C5"/>
    <w:rsid w:val="00EB1DC4"/>
    <w:rsid w:val="00EB5E2B"/>
    <w:rsid w:val="00F01C94"/>
    <w:rsid w:val="00F10ED7"/>
    <w:rsid w:val="00F11996"/>
    <w:rsid w:val="00F13244"/>
    <w:rsid w:val="00F20144"/>
    <w:rsid w:val="00F22240"/>
    <w:rsid w:val="00F24841"/>
    <w:rsid w:val="00F27288"/>
    <w:rsid w:val="00F544E9"/>
    <w:rsid w:val="00F74474"/>
    <w:rsid w:val="00F83D29"/>
    <w:rsid w:val="00FB10A9"/>
    <w:rsid w:val="00FB4E13"/>
    <w:rsid w:val="00FC425B"/>
    <w:rsid w:val="00FC731D"/>
    <w:rsid w:val="00FE05BE"/>
    <w:rsid w:val="00FE134C"/>
    <w:rsid w:val="00FF7C90"/>
    <w:rsid w:val="6D6E1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09D9B"/>
  <w15:chartTrackingRefBased/>
  <w15:docId w15:val="{D4E10209-A105-4AA6-B27A-F134B545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0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845"/>
  </w:style>
  <w:style w:type="paragraph" w:styleId="Footer">
    <w:name w:val="footer"/>
    <w:basedOn w:val="Normal"/>
    <w:link w:val="FooterChar"/>
    <w:uiPriority w:val="99"/>
    <w:unhideWhenUsed/>
    <w:rsid w:val="00D82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845"/>
  </w:style>
  <w:style w:type="character" w:styleId="Hyperlink">
    <w:name w:val="Hyperlink"/>
    <w:basedOn w:val="DefaultParagraphFont"/>
    <w:uiPriority w:val="99"/>
    <w:unhideWhenUsed/>
    <w:rsid w:val="00D82845"/>
    <w:rPr>
      <w:color w:val="0000FF" w:themeColor="hyperlink"/>
      <w:u w:val="single"/>
    </w:rPr>
  </w:style>
  <w:style w:type="paragraph" w:styleId="BalloonText">
    <w:name w:val="Balloon Text"/>
    <w:basedOn w:val="Normal"/>
    <w:link w:val="BalloonTextChar"/>
    <w:uiPriority w:val="99"/>
    <w:semiHidden/>
    <w:unhideWhenUsed/>
    <w:rsid w:val="00D8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45"/>
    <w:rPr>
      <w:rFonts w:ascii="Segoe UI" w:hAnsi="Segoe UI" w:cs="Segoe UI"/>
      <w:sz w:val="18"/>
      <w:szCs w:val="18"/>
    </w:rPr>
  </w:style>
  <w:style w:type="paragraph" w:styleId="NoSpacing">
    <w:name w:val="No Spacing"/>
    <w:link w:val="NoSpacingChar"/>
    <w:uiPriority w:val="1"/>
    <w:qFormat/>
    <w:rsid w:val="004102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0261"/>
    <w:rPr>
      <w:rFonts w:eastAsiaTheme="minorEastAsia"/>
      <w:lang w:val="en-US"/>
    </w:rPr>
  </w:style>
  <w:style w:type="paragraph" w:styleId="ListParagraph">
    <w:name w:val="List Paragraph"/>
    <w:basedOn w:val="Normal"/>
    <w:uiPriority w:val="34"/>
    <w:qFormat/>
    <w:rsid w:val="000D1452"/>
    <w:pPr>
      <w:spacing w:after="0" w:line="240" w:lineRule="auto"/>
      <w:ind w:left="720"/>
      <w:contextualSpacing/>
    </w:pPr>
  </w:style>
  <w:style w:type="paragraph" w:styleId="BodyText">
    <w:name w:val="Body Text"/>
    <w:basedOn w:val="Normal"/>
    <w:link w:val="BodyTextChar"/>
    <w:uiPriority w:val="1"/>
    <w:qFormat/>
    <w:rsid w:val="008E1065"/>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8E1065"/>
    <w:rPr>
      <w:rFonts w:ascii="Arial" w:eastAsia="Arial" w:hAnsi="Arial" w:cs="Arial"/>
      <w:sz w:val="24"/>
      <w:szCs w:val="24"/>
      <w:lang w:val="en-US"/>
    </w:rPr>
  </w:style>
  <w:style w:type="paragraph" w:styleId="Title">
    <w:name w:val="Title"/>
    <w:basedOn w:val="Normal"/>
    <w:link w:val="TitleChar"/>
    <w:uiPriority w:val="1"/>
    <w:qFormat/>
    <w:rsid w:val="008E1065"/>
    <w:pPr>
      <w:widowControl w:val="0"/>
      <w:autoSpaceDE w:val="0"/>
      <w:autoSpaceDN w:val="0"/>
      <w:spacing w:after="0" w:line="240" w:lineRule="auto"/>
      <w:ind w:left="2375" w:right="1699"/>
      <w:jc w:val="center"/>
    </w:pPr>
    <w:rPr>
      <w:rFonts w:ascii="Arial" w:eastAsia="Arial" w:hAnsi="Arial" w:cs="Arial"/>
      <w:b/>
      <w:bCs/>
      <w:sz w:val="56"/>
      <w:szCs w:val="56"/>
      <w:lang w:val="en-US"/>
    </w:rPr>
  </w:style>
  <w:style w:type="character" w:customStyle="1" w:styleId="TitleChar">
    <w:name w:val="Title Char"/>
    <w:basedOn w:val="DefaultParagraphFont"/>
    <w:link w:val="Title"/>
    <w:uiPriority w:val="1"/>
    <w:rsid w:val="008E1065"/>
    <w:rPr>
      <w:rFonts w:ascii="Arial" w:eastAsia="Arial" w:hAnsi="Arial" w:cs="Arial"/>
      <w:b/>
      <w:bCs/>
      <w:sz w:val="56"/>
      <w:szCs w:val="56"/>
      <w:lang w:val="en-US"/>
    </w:rPr>
  </w:style>
  <w:style w:type="character" w:customStyle="1" w:styleId="Heading1Char">
    <w:name w:val="Heading 1 Char"/>
    <w:basedOn w:val="DefaultParagraphFont"/>
    <w:link w:val="Heading1"/>
    <w:uiPriority w:val="9"/>
    <w:rsid w:val="008E1065"/>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8E1065"/>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127AB2DBAB63E45B48F054D9A960D9D" ma:contentTypeVersion="15" ma:contentTypeDescription="Create a new document." ma:contentTypeScope="" ma:versionID="a6b276d9099abc434b006a1ea14d242e">
  <xsd:schema xmlns:xsd="http://www.w3.org/2001/XMLSchema" xmlns:xs="http://www.w3.org/2001/XMLSchema" xmlns:p="http://schemas.microsoft.com/office/2006/metadata/properties" xmlns:ns2="a24679aa-765d-419c-b2f9-5045f61d4372" xmlns:ns3="575502ea-4c08-41dc-818c-5df87ab1c66b" targetNamespace="http://schemas.microsoft.com/office/2006/metadata/properties" ma:root="true" ma:fieldsID="d7b1d9f4fc2c14eeb2d4c2f273ce7099" ns2:_="" ns3:_="">
    <xsd:import namespace="a24679aa-765d-419c-b2f9-5045f61d4372"/>
    <xsd:import namespace="575502ea-4c08-41dc-818c-5df87ab1c66b"/>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MediaServiceOCR" minOccurs="0"/>
                <xsd:element ref="ns3:MediaServiceGenerationTime" minOccurs="0"/>
                <xsd:element ref="ns3:MediaServiceEventHashCode" minOccurs="0"/>
                <xsd:element ref="ns2:SharedWithUsers" minOccurs="0"/>
                <xsd:element ref="ns2:SharedWithDetails" minOccurs="0"/>
                <xsd:element ref="ns3:MediaLengthInSecond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679aa-765d-419c-b2f9-5045f61d43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e9c7ff51-cf22-48e6-9d86-f05abb8936b7}" ma:internalName="TaxCatchAll" ma:showField="CatchAllData" ma:web="a24679aa-765d-419c-b2f9-5045f61d437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5502ea-4c08-41dc-818c-5df87ab1c66b"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5502ea-4c08-41dc-818c-5df87ab1c66b">
      <Terms xmlns="http://schemas.microsoft.com/office/infopath/2007/PartnerControls"/>
    </lcf76f155ced4ddcb4097134ff3c332f>
    <TaxCatchAll xmlns="a24679aa-765d-419c-b2f9-5045f61d4372" xsi:nil="true"/>
    <_dlc_DocId xmlns="a24679aa-765d-419c-b2f9-5045f61d4372">P5JQWY542K7V-1047404572-324867</_dlc_DocId>
    <_dlc_DocIdUrl xmlns="a24679aa-765d-419c-b2f9-5045f61d4372">
      <Url>https://mansfieldgovuk.sharepoint.com/sites/DPT-Tenancy/_layouts/15/DocIdRedir.aspx?ID=P5JQWY542K7V-1047404572-324867</Url>
      <Description>P5JQWY542K7V-1047404572-324867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27B391-A79B-412B-A066-2558FADF9D40}">
  <ds:schemaRefs>
    <ds:schemaRef ds:uri="http://schemas.openxmlformats.org/officeDocument/2006/bibliography"/>
  </ds:schemaRefs>
</ds:datastoreItem>
</file>

<file path=customXml/itemProps2.xml><?xml version="1.0" encoding="utf-8"?>
<ds:datastoreItem xmlns:ds="http://schemas.openxmlformats.org/officeDocument/2006/customXml" ds:itemID="{5E7E288E-A611-4D08-802E-14561BC8A253}">
  <ds:schemaRefs>
    <ds:schemaRef ds:uri="http://schemas.microsoft.com/sharepoint/events"/>
  </ds:schemaRefs>
</ds:datastoreItem>
</file>

<file path=customXml/itemProps3.xml><?xml version="1.0" encoding="utf-8"?>
<ds:datastoreItem xmlns:ds="http://schemas.openxmlformats.org/officeDocument/2006/customXml" ds:itemID="{656D6B7B-3970-4ADE-8320-1979F5847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679aa-765d-419c-b2f9-5045f61d4372"/>
    <ds:schemaRef ds:uri="575502ea-4c08-41dc-818c-5df87ab1c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A3F49C-68A1-4458-AD01-92C4398E7232}">
  <ds:schemaRefs>
    <ds:schemaRef ds:uri="http://schemas.microsoft.com/office/2006/metadata/properties"/>
    <ds:schemaRef ds:uri="http://schemas.microsoft.com/office/infopath/2007/PartnerControls"/>
    <ds:schemaRef ds:uri="575502ea-4c08-41dc-818c-5df87ab1c66b"/>
    <ds:schemaRef ds:uri="a24679aa-765d-419c-b2f9-5045f61d4372"/>
  </ds:schemaRefs>
</ds:datastoreItem>
</file>

<file path=customXml/itemProps5.xml><?xml version="1.0" encoding="utf-8"?>
<ds:datastoreItem xmlns:ds="http://schemas.openxmlformats.org/officeDocument/2006/customXml" ds:itemID="{E23D77B4-CD32-4DAD-9602-3C4CEDF5E0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1094</TotalTime>
  <Pages>8</Pages>
  <Words>1374</Words>
  <Characters>7837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 Manning</dc:creator>
  <cp:keywords/>
  <dc:description/>
  <cp:lastModifiedBy>Sharon Hoskin</cp:lastModifiedBy>
  <cp:revision>158</cp:revision>
  <cp:lastPrinted>2019-05-08T12:20:00Z</cp:lastPrinted>
  <dcterms:created xsi:type="dcterms:W3CDTF">2024-03-06T08:50:00Z</dcterms:created>
  <dcterms:modified xsi:type="dcterms:W3CDTF">2026-07-20T08:16:00Z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0x010100D127AB2DBAB63E45B48F054D9A960D9D</vt:lpwstr>
  </property>
  <property fmtid="{D5CDD505-2E9C-101B-9397-08002B2CF9AE}" pid="3" name="_dlc_DocIdItemGuid">
    <vt:lpwstr>a74ca0ce-b779-45f2-89bf-ee6f917a1807</vt:lpwstr>
  </property>
  <property fmtid="{D5CDD505-2E9C-101B-9397-08002B2CF9AE}" pid="4" name="MediaServiceImageTags">
    <vt:lpwstr/>
  </property>
</Properties>
</file>