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578C"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Tenant Assurance Panel (TAP) Report to Housing Executive Group</w:t>
      </w:r>
    </w:p>
    <w:p w14:paraId="4ACD86B3" w14:textId="2BC6DEF6" w:rsidR="003D0F0E" w:rsidRPr="003D0F0E" w:rsidRDefault="003D0F0E" w:rsidP="003D0F0E">
      <w:pPr>
        <w:rPr>
          <w:rFonts w:ascii="Arial" w:hAnsi="Arial" w:cs="Arial"/>
          <w:sz w:val="24"/>
          <w:szCs w:val="24"/>
        </w:rPr>
      </w:pPr>
      <w:r w:rsidRPr="003D0F0E">
        <w:rPr>
          <w:rFonts w:ascii="Arial" w:hAnsi="Arial" w:cs="Arial"/>
          <w:b/>
          <w:bCs/>
          <w:sz w:val="24"/>
          <w:szCs w:val="24"/>
        </w:rPr>
        <w:t>Assurance on Compliance with the TIA Consumer Standards – Performance</w:t>
      </w:r>
      <w:r>
        <w:rPr>
          <w:rFonts w:ascii="Arial" w:hAnsi="Arial" w:cs="Arial"/>
          <w:b/>
          <w:bCs/>
          <w:sz w:val="24"/>
          <w:szCs w:val="24"/>
        </w:rPr>
        <w:t xml:space="preserve"> (Tenant Satisfaction Measures)</w:t>
      </w:r>
    </w:p>
    <w:p w14:paraId="49B57025"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1. Introduction</w:t>
      </w:r>
    </w:p>
    <w:p w14:paraId="509C2397" w14:textId="32E649DB" w:rsidR="003D0F0E" w:rsidRPr="003D0F0E" w:rsidRDefault="003D0F0E" w:rsidP="003D0F0E">
      <w:pPr>
        <w:rPr>
          <w:rFonts w:ascii="Arial" w:hAnsi="Arial" w:cs="Arial"/>
          <w:sz w:val="24"/>
          <w:szCs w:val="24"/>
        </w:rPr>
      </w:pPr>
      <w:r w:rsidRPr="003D0F0E">
        <w:rPr>
          <w:rFonts w:ascii="Arial" w:hAnsi="Arial" w:cs="Arial"/>
          <w:sz w:val="24"/>
          <w:szCs w:val="24"/>
        </w:rPr>
        <w:t>The Tenant Assurance Panel (TAP) has reviewed the council’s performance information relating to Tenant Satisfaction Measures (TSMs), to provide independent tenant assurance on how well the organisation is meeting the Transparency, Influence and Accountability (TIA) Consumer Standards.</w:t>
      </w:r>
    </w:p>
    <w:p w14:paraId="6B586B85" w14:textId="3076B102" w:rsidR="003D0F0E" w:rsidRPr="003D0F0E" w:rsidRDefault="003D0F0E" w:rsidP="003D0F0E">
      <w:pPr>
        <w:rPr>
          <w:rFonts w:ascii="Arial" w:hAnsi="Arial" w:cs="Arial"/>
          <w:sz w:val="24"/>
          <w:szCs w:val="24"/>
        </w:rPr>
      </w:pPr>
      <w:r w:rsidRPr="003D0F0E">
        <w:rPr>
          <w:rFonts w:ascii="Arial" w:hAnsi="Arial" w:cs="Arial"/>
          <w:sz w:val="24"/>
          <w:szCs w:val="24"/>
        </w:rPr>
        <w:t>This report reflects the views of tenant representatives following review, discussion and challenge of the information presented.</w:t>
      </w:r>
    </w:p>
    <w:p w14:paraId="3A21BCBC"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2. Overall Assurance Judgement</w:t>
      </w:r>
    </w:p>
    <w:p w14:paraId="3B525608" w14:textId="77777777" w:rsidR="003D0F0E" w:rsidRPr="003D0F0E" w:rsidRDefault="003D0F0E" w:rsidP="003D0F0E">
      <w:pPr>
        <w:rPr>
          <w:rFonts w:ascii="Arial" w:hAnsi="Arial" w:cs="Arial"/>
          <w:sz w:val="24"/>
          <w:szCs w:val="24"/>
        </w:rPr>
      </w:pPr>
      <w:r w:rsidRPr="003D0F0E">
        <w:rPr>
          <w:rFonts w:ascii="Arial" w:hAnsi="Arial" w:cs="Arial"/>
          <w:b/>
          <w:bCs/>
          <w:sz w:val="24"/>
          <w:szCs w:val="24"/>
        </w:rPr>
        <w:t xml:space="preserve">TAP’s overall judgement is: </w:t>
      </w:r>
      <w:r w:rsidRPr="003D0F0E">
        <w:rPr>
          <w:rFonts w:ascii="Arial" w:hAnsi="Arial" w:cs="Arial"/>
          <w:b/>
          <w:bCs/>
          <w:i/>
          <w:iCs/>
          <w:sz w:val="24"/>
          <w:szCs w:val="24"/>
        </w:rPr>
        <w:t>Some Assurance</w:t>
      </w:r>
      <w:r w:rsidRPr="003D0F0E">
        <w:rPr>
          <w:rFonts w:ascii="Arial" w:hAnsi="Arial" w:cs="Arial"/>
          <w:b/>
          <w:bCs/>
          <w:sz w:val="24"/>
          <w:szCs w:val="24"/>
        </w:rPr>
        <w:t>.</w:t>
      </w:r>
    </w:p>
    <w:p w14:paraId="60BB53A9" w14:textId="77777777" w:rsidR="003D0F0E" w:rsidRPr="003D0F0E" w:rsidRDefault="003D0F0E" w:rsidP="003D0F0E">
      <w:pPr>
        <w:rPr>
          <w:rFonts w:ascii="Arial" w:hAnsi="Arial" w:cs="Arial"/>
          <w:sz w:val="24"/>
          <w:szCs w:val="24"/>
        </w:rPr>
      </w:pPr>
      <w:r w:rsidRPr="003D0F0E">
        <w:rPr>
          <w:rFonts w:ascii="Arial" w:hAnsi="Arial" w:cs="Arial"/>
          <w:sz w:val="24"/>
          <w:szCs w:val="24"/>
        </w:rPr>
        <w:t>This means that:</w:t>
      </w:r>
    </w:p>
    <w:p w14:paraId="0D8563AC" w14:textId="77777777" w:rsidR="003D0F0E" w:rsidRPr="003D0F0E" w:rsidRDefault="003D0F0E" w:rsidP="003D0F0E">
      <w:pPr>
        <w:numPr>
          <w:ilvl w:val="0"/>
          <w:numId w:val="1"/>
        </w:numPr>
        <w:rPr>
          <w:rFonts w:ascii="Arial" w:hAnsi="Arial" w:cs="Arial"/>
          <w:sz w:val="24"/>
          <w:szCs w:val="24"/>
        </w:rPr>
      </w:pPr>
      <w:r w:rsidRPr="003D0F0E">
        <w:rPr>
          <w:rFonts w:ascii="Arial" w:hAnsi="Arial" w:cs="Arial"/>
          <w:sz w:val="24"/>
          <w:szCs w:val="24"/>
        </w:rPr>
        <w:t>We have confidence in several areas of performance reporting and engagement</w:t>
      </w:r>
    </w:p>
    <w:p w14:paraId="24213176" w14:textId="1CE615A3" w:rsidR="003D0F0E" w:rsidRPr="003D0F0E" w:rsidRDefault="003D0F0E" w:rsidP="003D0F0E">
      <w:pPr>
        <w:numPr>
          <w:ilvl w:val="0"/>
          <w:numId w:val="1"/>
        </w:numPr>
        <w:rPr>
          <w:rFonts w:ascii="Arial" w:hAnsi="Arial" w:cs="Arial"/>
          <w:sz w:val="24"/>
          <w:szCs w:val="24"/>
        </w:rPr>
      </w:pPr>
      <w:r w:rsidRPr="003D0F0E">
        <w:rPr>
          <w:rFonts w:ascii="Arial" w:hAnsi="Arial" w:cs="Arial"/>
          <w:sz w:val="24"/>
          <w:szCs w:val="24"/>
        </w:rPr>
        <w:t>However, there are important gaps that need to be addressed to give full assurance</w:t>
      </w:r>
    </w:p>
    <w:p w14:paraId="28734A8B"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3. What Is Working Well</w:t>
      </w:r>
    </w:p>
    <w:p w14:paraId="69FF85B1" w14:textId="77777777" w:rsidR="003D0F0E" w:rsidRPr="003D0F0E" w:rsidRDefault="003D0F0E" w:rsidP="003D0F0E">
      <w:pPr>
        <w:rPr>
          <w:rFonts w:ascii="Arial" w:hAnsi="Arial" w:cs="Arial"/>
          <w:sz w:val="24"/>
          <w:szCs w:val="24"/>
        </w:rPr>
      </w:pPr>
      <w:r w:rsidRPr="003D0F0E">
        <w:rPr>
          <w:rFonts w:ascii="Arial" w:hAnsi="Arial" w:cs="Arial"/>
          <w:sz w:val="24"/>
          <w:szCs w:val="24"/>
        </w:rPr>
        <w:t>The Panel recognises a number of positive areas:</w:t>
      </w:r>
    </w:p>
    <w:p w14:paraId="0AB8D748" w14:textId="77777777" w:rsidR="003D0F0E" w:rsidRPr="003D0F0E" w:rsidRDefault="003D0F0E" w:rsidP="003D0F0E">
      <w:pPr>
        <w:numPr>
          <w:ilvl w:val="0"/>
          <w:numId w:val="2"/>
        </w:numPr>
        <w:rPr>
          <w:rFonts w:ascii="Arial" w:hAnsi="Arial" w:cs="Arial"/>
          <w:sz w:val="24"/>
          <w:szCs w:val="24"/>
        </w:rPr>
      </w:pPr>
      <w:r w:rsidRPr="003D0F0E">
        <w:rPr>
          <w:rFonts w:ascii="Arial" w:hAnsi="Arial" w:cs="Arial"/>
          <w:b/>
          <w:bCs/>
          <w:sz w:val="24"/>
          <w:szCs w:val="24"/>
        </w:rPr>
        <w:t>Tenant feedback is actively gathered</w:t>
      </w:r>
      <w:r w:rsidRPr="003D0F0E">
        <w:rPr>
          <w:rFonts w:ascii="Arial" w:hAnsi="Arial" w:cs="Arial"/>
          <w:sz w:val="24"/>
          <w:szCs w:val="24"/>
        </w:rPr>
        <w:t xml:space="preserve"> and used to inform service delivery</w:t>
      </w:r>
    </w:p>
    <w:p w14:paraId="7027A1EC" w14:textId="77777777" w:rsidR="003D0F0E" w:rsidRPr="003D0F0E" w:rsidRDefault="003D0F0E" w:rsidP="003D0F0E">
      <w:pPr>
        <w:numPr>
          <w:ilvl w:val="0"/>
          <w:numId w:val="2"/>
        </w:numPr>
        <w:rPr>
          <w:rFonts w:ascii="Arial" w:hAnsi="Arial" w:cs="Arial"/>
          <w:sz w:val="24"/>
          <w:szCs w:val="24"/>
        </w:rPr>
      </w:pPr>
      <w:r w:rsidRPr="003D0F0E">
        <w:rPr>
          <w:rFonts w:ascii="Arial" w:hAnsi="Arial" w:cs="Arial"/>
          <w:b/>
          <w:bCs/>
          <w:sz w:val="24"/>
          <w:szCs w:val="24"/>
        </w:rPr>
        <w:t>Performance information is generally clear and honest</w:t>
      </w:r>
      <w:r w:rsidRPr="003D0F0E">
        <w:rPr>
          <w:rFonts w:ascii="Arial" w:hAnsi="Arial" w:cs="Arial"/>
          <w:sz w:val="24"/>
          <w:szCs w:val="24"/>
        </w:rPr>
        <w:t>, showing both good and poor results</w:t>
      </w:r>
    </w:p>
    <w:p w14:paraId="3B7BC07D" w14:textId="77777777" w:rsidR="003D0F0E" w:rsidRPr="003D0F0E" w:rsidRDefault="003D0F0E" w:rsidP="003D0F0E">
      <w:pPr>
        <w:numPr>
          <w:ilvl w:val="0"/>
          <w:numId w:val="2"/>
        </w:numPr>
        <w:rPr>
          <w:rFonts w:ascii="Arial" w:hAnsi="Arial" w:cs="Arial"/>
          <w:sz w:val="24"/>
          <w:szCs w:val="24"/>
        </w:rPr>
      </w:pPr>
      <w:r w:rsidRPr="003D0F0E">
        <w:rPr>
          <w:rFonts w:ascii="Arial" w:hAnsi="Arial" w:cs="Arial"/>
          <w:sz w:val="24"/>
          <w:szCs w:val="24"/>
        </w:rPr>
        <w:t xml:space="preserve">The </w:t>
      </w:r>
      <w:r w:rsidRPr="003D0F0E">
        <w:rPr>
          <w:rFonts w:ascii="Arial" w:hAnsi="Arial" w:cs="Arial"/>
          <w:b/>
          <w:bCs/>
          <w:sz w:val="24"/>
          <w:szCs w:val="24"/>
        </w:rPr>
        <w:t>‘You Said, We Did’ approach</w:t>
      </w:r>
      <w:r w:rsidRPr="003D0F0E">
        <w:rPr>
          <w:rFonts w:ascii="Arial" w:hAnsi="Arial" w:cs="Arial"/>
          <w:sz w:val="24"/>
          <w:szCs w:val="24"/>
        </w:rPr>
        <w:t xml:space="preserve"> demonstrates that tenant views are listened to</w:t>
      </w:r>
    </w:p>
    <w:p w14:paraId="159448AA" w14:textId="77777777" w:rsidR="003D0F0E" w:rsidRPr="003D0F0E" w:rsidRDefault="003D0F0E" w:rsidP="003D0F0E">
      <w:pPr>
        <w:numPr>
          <w:ilvl w:val="0"/>
          <w:numId w:val="2"/>
        </w:numPr>
        <w:rPr>
          <w:rFonts w:ascii="Arial" w:hAnsi="Arial" w:cs="Arial"/>
          <w:sz w:val="24"/>
          <w:szCs w:val="24"/>
        </w:rPr>
      </w:pPr>
      <w:r w:rsidRPr="003D0F0E">
        <w:rPr>
          <w:rFonts w:ascii="Arial" w:hAnsi="Arial" w:cs="Arial"/>
          <w:sz w:val="24"/>
          <w:szCs w:val="24"/>
        </w:rPr>
        <w:t xml:space="preserve">There is </w:t>
      </w:r>
      <w:r w:rsidRPr="003D0F0E">
        <w:rPr>
          <w:rFonts w:ascii="Arial" w:hAnsi="Arial" w:cs="Arial"/>
          <w:b/>
          <w:bCs/>
          <w:sz w:val="24"/>
          <w:szCs w:val="24"/>
        </w:rPr>
        <w:t>evidence of improvement activity</w:t>
      </w:r>
      <w:r w:rsidRPr="003D0F0E">
        <w:rPr>
          <w:rFonts w:ascii="Arial" w:hAnsi="Arial" w:cs="Arial"/>
          <w:sz w:val="24"/>
          <w:szCs w:val="24"/>
        </w:rPr>
        <w:t xml:space="preserve"> and willingness to acknowledge where things need to get better</w:t>
      </w:r>
    </w:p>
    <w:p w14:paraId="3E5843DC" w14:textId="6C268F10" w:rsidR="003D0F0E" w:rsidRPr="003D0F0E" w:rsidRDefault="003D0F0E" w:rsidP="003D0F0E">
      <w:pPr>
        <w:numPr>
          <w:ilvl w:val="0"/>
          <w:numId w:val="2"/>
        </w:numPr>
        <w:rPr>
          <w:rFonts w:ascii="Arial" w:hAnsi="Arial" w:cs="Arial"/>
          <w:sz w:val="24"/>
          <w:szCs w:val="24"/>
        </w:rPr>
      </w:pPr>
      <w:r w:rsidRPr="003D0F0E">
        <w:rPr>
          <w:rFonts w:ascii="Arial" w:hAnsi="Arial" w:cs="Arial"/>
          <w:sz w:val="24"/>
          <w:szCs w:val="24"/>
        </w:rPr>
        <w:t xml:space="preserve">Opportunities for </w:t>
      </w:r>
      <w:r w:rsidRPr="003D0F0E">
        <w:rPr>
          <w:rFonts w:ascii="Arial" w:hAnsi="Arial" w:cs="Arial"/>
          <w:b/>
          <w:bCs/>
          <w:sz w:val="24"/>
          <w:szCs w:val="24"/>
        </w:rPr>
        <w:t>tenant involvement are encouraged</w:t>
      </w:r>
    </w:p>
    <w:p w14:paraId="5B3031D3"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4. Key Areas Where Assurance Is Limited</w:t>
      </w:r>
    </w:p>
    <w:p w14:paraId="62F462DD" w14:textId="77777777" w:rsidR="003D0F0E" w:rsidRPr="003D0F0E" w:rsidRDefault="003D0F0E" w:rsidP="003D0F0E">
      <w:pPr>
        <w:rPr>
          <w:rFonts w:ascii="Arial" w:hAnsi="Arial" w:cs="Arial"/>
          <w:sz w:val="24"/>
          <w:szCs w:val="24"/>
        </w:rPr>
      </w:pPr>
      <w:r w:rsidRPr="003D0F0E">
        <w:rPr>
          <w:rFonts w:ascii="Arial" w:hAnsi="Arial" w:cs="Arial"/>
          <w:sz w:val="24"/>
          <w:szCs w:val="24"/>
        </w:rPr>
        <w:t>While there are positives, the Panel identified several areas where assurance is only partial:</w:t>
      </w:r>
    </w:p>
    <w:p w14:paraId="548191C0"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4.1 Communication</w:t>
      </w:r>
    </w:p>
    <w:p w14:paraId="09C147F2" w14:textId="77777777" w:rsidR="003D0F0E" w:rsidRPr="003D0F0E" w:rsidRDefault="003D0F0E" w:rsidP="003D0F0E">
      <w:pPr>
        <w:rPr>
          <w:rFonts w:ascii="Arial" w:hAnsi="Arial" w:cs="Arial"/>
          <w:sz w:val="24"/>
          <w:szCs w:val="24"/>
        </w:rPr>
      </w:pPr>
      <w:r w:rsidRPr="003D0F0E">
        <w:rPr>
          <w:rFonts w:ascii="Arial" w:hAnsi="Arial" w:cs="Arial"/>
          <w:sz w:val="24"/>
          <w:szCs w:val="24"/>
        </w:rPr>
        <w:t>This was the strongest and most consistent concern.</w:t>
      </w:r>
    </w:p>
    <w:p w14:paraId="56F1D68B" w14:textId="77777777" w:rsidR="003D0F0E" w:rsidRPr="003D0F0E" w:rsidRDefault="003D0F0E" w:rsidP="003D0F0E">
      <w:pPr>
        <w:numPr>
          <w:ilvl w:val="0"/>
          <w:numId w:val="3"/>
        </w:numPr>
        <w:rPr>
          <w:rFonts w:ascii="Arial" w:hAnsi="Arial" w:cs="Arial"/>
          <w:sz w:val="24"/>
          <w:szCs w:val="24"/>
        </w:rPr>
      </w:pPr>
      <w:r w:rsidRPr="003D0F0E">
        <w:rPr>
          <w:rFonts w:ascii="Arial" w:hAnsi="Arial" w:cs="Arial"/>
          <w:sz w:val="24"/>
          <w:szCs w:val="24"/>
        </w:rPr>
        <w:t>Information is not always easy to understand (e.g. technical wording such as “median” and “proportion”)</w:t>
      </w:r>
    </w:p>
    <w:p w14:paraId="16C08537" w14:textId="77777777" w:rsidR="003D0F0E" w:rsidRPr="003D0F0E" w:rsidRDefault="003D0F0E" w:rsidP="003D0F0E">
      <w:pPr>
        <w:numPr>
          <w:ilvl w:val="0"/>
          <w:numId w:val="3"/>
        </w:numPr>
        <w:rPr>
          <w:rFonts w:ascii="Arial" w:hAnsi="Arial" w:cs="Arial"/>
          <w:sz w:val="24"/>
          <w:szCs w:val="24"/>
        </w:rPr>
      </w:pPr>
      <w:r w:rsidRPr="003D0F0E">
        <w:rPr>
          <w:rFonts w:ascii="Arial" w:hAnsi="Arial" w:cs="Arial"/>
          <w:sz w:val="24"/>
          <w:szCs w:val="24"/>
        </w:rPr>
        <w:lastRenderedPageBreak/>
        <w:t>Too much information is shared at once (especially in bulletins), making it difficult to engage with</w:t>
      </w:r>
    </w:p>
    <w:p w14:paraId="72C345FA" w14:textId="77777777" w:rsidR="003D0F0E" w:rsidRPr="003D0F0E" w:rsidRDefault="003D0F0E" w:rsidP="003D0F0E">
      <w:pPr>
        <w:numPr>
          <w:ilvl w:val="0"/>
          <w:numId w:val="3"/>
        </w:numPr>
        <w:rPr>
          <w:rFonts w:ascii="Arial" w:hAnsi="Arial" w:cs="Arial"/>
          <w:sz w:val="24"/>
          <w:szCs w:val="24"/>
        </w:rPr>
      </w:pPr>
      <w:r w:rsidRPr="003D0F0E">
        <w:rPr>
          <w:rFonts w:ascii="Arial" w:hAnsi="Arial" w:cs="Arial"/>
          <w:sz w:val="24"/>
          <w:szCs w:val="24"/>
        </w:rPr>
        <w:t>Limited visibility of key messages and outcomes</w:t>
      </w:r>
    </w:p>
    <w:p w14:paraId="48606E19" w14:textId="77777777" w:rsidR="003D0F0E" w:rsidRPr="003D0F0E" w:rsidRDefault="003D0F0E" w:rsidP="003D0F0E">
      <w:pPr>
        <w:numPr>
          <w:ilvl w:val="0"/>
          <w:numId w:val="3"/>
        </w:numPr>
        <w:rPr>
          <w:rFonts w:ascii="Arial" w:hAnsi="Arial" w:cs="Arial"/>
          <w:sz w:val="24"/>
          <w:szCs w:val="24"/>
        </w:rPr>
      </w:pPr>
      <w:r w:rsidRPr="003D0F0E">
        <w:rPr>
          <w:rFonts w:ascii="Arial" w:hAnsi="Arial" w:cs="Arial"/>
          <w:sz w:val="24"/>
          <w:szCs w:val="24"/>
        </w:rPr>
        <w:t>Communication about repairs and planned works is often unclear, particularly around timing and expectations</w:t>
      </w:r>
    </w:p>
    <w:p w14:paraId="366C8CAD"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4.2 Accountability and Follow-Through</w:t>
      </w:r>
    </w:p>
    <w:p w14:paraId="7D5D8948" w14:textId="77777777" w:rsidR="003D0F0E" w:rsidRPr="003D0F0E" w:rsidRDefault="003D0F0E" w:rsidP="003D0F0E">
      <w:pPr>
        <w:numPr>
          <w:ilvl w:val="0"/>
          <w:numId w:val="4"/>
        </w:numPr>
        <w:rPr>
          <w:rFonts w:ascii="Arial" w:hAnsi="Arial" w:cs="Arial"/>
          <w:sz w:val="24"/>
          <w:szCs w:val="24"/>
        </w:rPr>
      </w:pPr>
      <w:r w:rsidRPr="003D0F0E">
        <w:rPr>
          <w:rFonts w:ascii="Arial" w:hAnsi="Arial" w:cs="Arial"/>
          <w:sz w:val="24"/>
          <w:szCs w:val="24"/>
        </w:rPr>
        <w:t xml:space="preserve">It is not always clear </w:t>
      </w:r>
      <w:r w:rsidRPr="003D0F0E">
        <w:rPr>
          <w:rFonts w:ascii="Arial" w:hAnsi="Arial" w:cs="Arial"/>
          <w:b/>
          <w:bCs/>
          <w:sz w:val="24"/>
          <w:szCs w:val="24"/>
        </w:rPr>
        <w:t>who is responsible for improvements</w:t>
      </w:r>
    </w:p>
    <w:p w14:paraId="08689774" w14:textId="77777777" w:rsidR="003D0F0E" w:rsidRPr="003D0F0E" w:rsidRDefault="003D0F0E" w:rsidP="003D0F0E">
      <w:pPr>
        <w:numPr>
          <w:ilvl w:val="0"/>
          <w:numId w:val="4"/>
        </w:numPr>
        <w:rPr>
          <w:rFonts w:ascii="Arial" w:hAnsi="Arial" w:cs="Arial"/>
          <w:sz w:val="24"/>
          <w:szCs w:val="24"/>
        </w:rPr>
      </w:pPr>
      <w:r w:rsidRPr="003D0F0E">
        <w:rPr>
          <w:rFonts w:ascii="Arial" w:hAnsi="Arial" w:cs="Arial"/>
          <w:b/>
          <w:bCs/>
          <w:sz w:val="24"/>
          <w:szCs w:val="24"/>
        </w:rPr>
        <w:t>Timescales for actions are missing</w:t>
      </w:r>
    </w:p>
    <w:p w14:paraId="2F870034" w14:textId="77777777" w:rsidR="003D0F0E" w:rsidRPr="003D0F0E" w:rsidRDefault="003D0F0E" w:rsidP="003D0F0E">
      <w:pPr>
        <w:numPr>
          <w:ilvl w:val="0"/>
          <w:numId w:val="4"/>
        </w:numPr>
        <w:rPr>
          <w:rFonts w:ascii="Arial" w:hAnsi="Arial" w:cs="Arial"/>
          <w:sz w:val="24"/>
          <w:szCs w:val="24"/>
        </w:rPr>
      </w:pPr>
      <w:r w:rsidRPr="003D0F0E">
        <w:rPr>
          <w:rFonts w:ascii="Arial" w:hAnsi="Arial" w:cs="Arial"/>
          <w:sz w:val="24"/>
          <w:szCs w:val="24"/>
        </w:rPr>
        <w:t>There is limited feedback on whether actions have actually improved services</w:t>
      </w:r>
    </w:p>
    <w:p w14:paraId="691F942B" w14:textId="77777777" w:rsidR="003D0F0E" w:rsidRPr="003D0F0E" w:rsidRDefault="003D0F0E" w:rsidP="003D0F0E">
      <w:pPr>
        <w:numPr>
          <w:ilvl w:val="0"/>
          <w:numId w:val="4"/>
        </w:numPr>
        <w:rPr>
          <w:rFonts w:ascii="Arial" w:hAnsi="Arial" w:cs="Arial"/>
          <w:sz w:val="24"/>
          <w:szCs w:val="24"/>
        </w:rPr>
      </w:pPr>
      <w:r w:rsidRPr="003D0F0E">
        <w:rPr>
          <w:rFonts w:ascii="Arial" w:hAnsi="Arial" w:cs="Arial"/>
          <w:sz w:val="24"/>
          <w:szCs w:val="24"/>
        </w:rPr>
        <w:t>Tenants are not always told what happens next when performance does not improve</w:t>
      </w:r>
    </w:p>
    <w:p w14:paraId="7B84282F"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4.3 Tenant Influence</w:t>
      </w:r>
    </w:p>
    <w:p w14:paraId="180688DD" w14:textId="77777777" w:rsidR="003D0F0E" w:rsidRPr="003D0F0E" w:rsidRDefault="003D0F0E" w:rsidP="003D0F0E">
      <w:pPr>
        <w:numPr>
          <w:ilvl w:val="0"/>
          <w:numId w:val="5"/>
        </w:numPr>
        <w:rPr>
          <w:rFonts w:ascii="Arial" w:hAnsi="Arial" w:cs="Arial"/>
          <w:sz w:val="24"/>
          <w:szCs w:val="24"/>
        </w:rPr>
      </w:pPr>
      <w:r w:rsidRPr="003D0F0E">
        <w:rPr>
          <w:rFonts w:ascii="Arial" w:hAnsi="Arial" w:cs="Arial"/>
          <w:sz w:val="24"/>
          <w:szCs w:val="24"/>
        </w:rPr>
        <w:t xml:space="preserve">While examples exist, it is not always clear how </w:t>
      </w:r>
      <w:r w:rsidRPr="003D0F0E">
        <w:rPr>
          <w:rFonts w:ascii="Arial" w:hAnsi="Arial" w:cs="Arial"/>
          <w:b/>
          <w:bCs/>
          <w:sz w:val="24"/>
          <w:szCs w:val="24"/>
        </w:rPr>
        <w:t>tenant feedback directly shapes decisions</w:t>
      </w:r>
    </w:p>
    <w:p w14:paraId="4DBD4E71" w14:textId="77777777" w:rsidR="003D0F0E" w:rsidRPr="003D0F0E" w:rsidRDefault="003D0F0E" w:rsidP="003D0F0E">
      <w:pPr>
        <w:numPr>
          <w:ilvl w:val="0"/>
          <w:numId w:val="5"/>
        </w:numPr>
        <w:rPr>
          <w:rFonts w:ascii="Arial" w:hAnsi="Arial" w:cs="Arial"/>
          <w:sz w:val="24"/>
          <w:szCs w:val="24"/>
        </w:rPr>
      </w:pPr>
      <w:r w:rsidRPr="003D0F0E">
        <w:rPr>
          <w:rFonts w:ascii="Arial" w:hAnsi="Arial" w:cs="Arial"/>
          <w:sz w:val="24"/>
          <w:szCs w:val="24"/>
        </w:rPr>
        <w:t>More clarity is needed to link feedback to outcomes</w:t>
      </w:r>
    </w:p>
    <w:p w14:paraId="72771BD1"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4.4 Fairness and Inclusion</w:t>
      </w:r>
    </w:p>
    <w:p w14:paraId="5E7307CD" w14:textId="77777777" w:rsidR="003D0F0E" w:rsidRPr="003D0F0E" w:rsidRDefault="003D0F0E" w:rsidP="003D0F0E">
      <w:pPr>
        <w:numPr>
          <w:ilvl w:val="0"/>
          <w:numId w:val="6"/>
        </w:numPr>
        <w:rPr>
          <w:rFonts w:ascii="Arial" w:hAnsi="Arial" w:cs="Arial"/>
          <w:sz w:val="24"/>
          <w:szCs w:val="24"/>
        </w:rPr>
      </w:pPr>
      <w:r w:rsidRPr="003D0F0E">
        <w:rPr>
          <w:rFonts w:ascii="Arial" w:hAnsi="Arial" w:cs="Arial"/>
          <w:sz w:val="24"/>
          <w:szCs w:val="24"/>
        </w:rPr>
        <w:t xml:space="preserve">There is limited evidence that </w:t>
      </w:r>
      <w:r w:rsidRPr="003D0F0E">
        <w:rPr>
          <w:rFonts w:ascii="Arial" w:hAnsi="Arial" w:cs="Arial"/>
          <w:b/>
          <w:bCs/>
          <w:sz w:val="24"/>
          <w:szCs w:val="24"/>
        </w:rPr>
        <w:t>all tenant groups are represented or considered</w:t>
      </w:r>
    </w:p>
    <w:p w14:paraId="7DFF2C72" w14:textId="77777777" w:rsidR="003D0F0E" w:rsidRPr="003D0F0E" w:rsidRDefault="003D0F0E" w:rsidP="003D0F0E">
      <w:pPr>
        <w:numPr>
          <w:ilvl w:val="0"/>
          <w:numId w:val="6"/>
        </w:numPr>
        <w:rPr>
          <w:rFonts w:ascii="Arial" w:hAnsi="Arial" w:cs="Arial"/>
          <w:sz w:val="24"/>
          <w:szCs w:val="24"/>
        </w:rPr>
      </w:pPr>
      <w:r w:rsidRPr="003D0F0E">
        <w:rPr>
          <w:rFonts w:ascii="Arial" w:hAnsi="Arial" w:cs="Arial"/>
          <w:sz w:val="24"/>
          <w:szCs w:val="24"/>
        </w:rPr>
        <w:t xml:space="preserve">Performance information is not always accessible to tenants with: </w:t>
      </w:r>
    </w:p>
    <w:p w14:paraId="4158FD9C" w14:textId="77777777" w:rsidR="003D0F0E" w:rsidRPr="003D0F0E" w:rsidRDefault="003D0F0E" w:rsidP="003D0F0E">
      <w:pPr>
        <w:numPr>
          <w:ilvl w:val="1"/>
          <w:numId w:val="6"/>
        </w:numPr>
        <w:rPr>
          <w:rFonts w:ascii="Arial" w:hAnsi="Arial" w:cs="Arial"/>
          <w:sz w:val="24"/>
          <w:szCs w:val="24"/>
        </w:rPr>
      </w:pPr>
      <w:r w:rsidRPr="003D0F0E">
        <w:rPr>
          <w:rFonts w:ascii="Arial" w:hAnsi="Arial" w:cs="Arial"/>
          <w:sz w:val="24"/>
          <w:szCs w:val="24"/>
        </w:rPr>
        <w:t>Different languages</w:t>
      </w:r>
    </w:p>
    <w:p w14:paraId="0E062E9B" w14:textId="77777777" w:rsidR="003D0F0E" w:rsidRPr="003D0F0E" w:rsidRDefault="003D0F0E" w:rsidP="003D0F0E">
      <w:pPr>
        <w:numPr>
          <w:ilvl w:val="1"/>
          <w:numId w:val="6"/>
        </w:numPr>
        <w:rPr>
          <w:rFonts w:ascii="Arial" w:hAnsi="Arial" w:cs="Arial"/>
          <w:sz w:val="24"/>
          <w:szCs w:val="24"/>
        </w:rPr>
      </w:pPr>
      <w:r w:rsidRPr="003D0F0E">
        <w:rPr>
          <w:rFonts w:ascii="Arial" w:hAnsi="Arial" w:cs="Arial"/>
          <w:sz w:val="24"/>
          <w:szCs w:val="24"/>
        </w:rPr>
        <w:t>Different communication needs</w:t>
      </w:r>
    </w:p>
    <w:p w14:paraId="2F505D8C" w14:textId="548FAF5C" w:rsidR="003D0F0E" w:rsidRPr="003D0F0E" w:rsidRDefault="003D0F0E" w:rsidP="003D0F0E">
      <w:pPr>
        <w:numPr>
          <w:ilvl w:val="0"/>
          <w:numId w:val="6"/>
        </w:numPr>
        <w:rPr>
          <w:rFonts w:ascii="Arial" w:hAnsi="Arial" w:cs="Arial"/>
          <w:sz w:val="24"/>
          <w:szCs w:val="24"/>
        </w:rPr>
      </w:pPr>
      <w:r w:rsidRPr="003D0F0E">
        <w:rPr>
          <w:rFonts w:ascii="Arial" w:hAnsi="Arial" w:cs="Arial"/>
          <w:sz w:val="24"/>
          <w:szCs w:val="24"/>
        </w:rPr>
        <w:t xml:space="preserve">Some information (e.g. detailed reports) </w:t>
      </w:r>
      <w:r w:rsidR="001F0224">
        <w:rPr>
          <w:rFonts w:ascii="Arial" w:hAnsi="Arial" w:cs="Arial"/>
          <w:sz w:val="24"/>
          <w:szCs w:val="24"/>
        </w:rPr>
        <w:t>are</w:t>
      </w:r>
      <w:r w:rsidRPr="003D0F0E">
        <w:rPr>
          <w:rFonts w:ascii="Arial" w:hAnsi="Arial" w:cs="Arial"/>
          <w:sz w:val="24"/>
          <w:szCs w:val="24"/>
        </w:rPr>
        <w:t xml:space="preserve"> not easily accessible to all tenants</w:t>
      </w:r>
    </w:p>
    <w:p w14:paraId="3921A32B"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5. Key Findings Against TIA Standards</w:t>
      </w:r>
    </w:p>
    <w:p w14:paraId="5A7D8442"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Transparency</w:t>
      </w:r>
    </w:p>
    <w:p w14:paraId="1C47B770" w14:textId="77777777" w:rsidR="003D0F0E" w:rsidRPr="003D0F0E" w:rsidRDefault="003D0F0E" w:rsidP="003D0F0E">
      <w:pPr>
        <w:numPr>
          <w:ilvl w:val="0"/>
          <w:numId w:val="7"/>
        </w:numPr>
        <w:rPr>
          <w:rFonts w:ascii="Arial" w:hAnsi="Arial" w:cs="Arial"/>
          <w:sz w:val="24"/>
          <w:szCs w:val="24"/>
        </w:rPr>
      </w:pPr>
      <w:r w:rsidRPr="003D0F0E">
        <w:rPr>
          <w:rFonts w:ascii="Arial" w:hAnsi="Arial" w:cs="Arial"/>
          <w:sz w:val="24"/>
          <w:szCs w:val="24"/>
        </w:rPr>
        <w:t>Generally good – performance data shows both strengths and weaknesses</w:t>
      </w:r>
    </w:p>
    <w:p w14:paraId="065506E7" w14:textId="77777777" w:rsidR="003D0F0E" w:rsidRPr="003D0F0E" w:rsidRDefault="003D0F0E" w:rsidP="003D0F0E">
      <w:pPr>
        <w:numPr>
          <w:ilvl w:val="0"/>
          <w:numId w:val="7"/>
        </w:numPr>
        <w:rPr>
          <w:rFonts w:ascii="Arial" w:hAnsi="Arial" w:cs="Arial"/>
          <w:sz w:val="24"/>
          <w:szCs w:val="24"/>
        </w:rPr>
      </w:pPr>
      <w:r w:rsidRPr="003D0F0E">
        <w:rPr>
          <w:rFonts w:ascii="Arial" w:hAnsi="Arial" w:cs="Arial"/>
          <w:sz w:val="24"/>
          <w:szCs w:val="24"/>
        </w:rPr>
        <w:t xml:space="preserve">However, improvements are needed to ensure information is: </w:t>
      </w:r>
    </w:p>
    <w:p w14:paraId="06F67CC6" w14:textId="77777777" w:rsidR="003D0F0E" w:rsidRPr="003D0F0E" w:rsidRDefault="003D0F0E" w:rsidP="003D0F0E">
      <w:pPr>
        <w:numPr>
          <w:ilvl w:val="1"/>
          <w:numId w:val="7"/>
        </w:numPr>
        <w:rPr>
          <w:rFonts w:ascii="Arial" w:hAnsi="Arial" w:cs="Arial"/>
          <w:sz w:val="24"/>
          <w:szCs w:val="24"/>
        </w:rPr>
      </w:pPr>
      <w:r w:rsidRPr="003D0F0E">
        <w:rPr>
          <w:rFonts w:ascii="Arial" w:hAnsi="Arial" w:cs="Arial"/>
          <w:sz w:val="24"/>
          <w:szCs w:val="24"/>
        </w:rPr>
        <w:t>Simpler to understand</w:t>
      </w:r>
    </w:p>
    <w:p w14:paraId="391D7BE4" w14:textId="77777777" w:rsidR="003D0F0E" w:rsidRPr="003D0F0E" w:rsidRDefault="003D0F0E" w:rsidP="003D0F0E">
      <w:pPr>
        <w:numPr>
          <w:ilvl w:val="1"/>
          <w:numId w:val="7"/>
        </w:numPr>
        <w:rPr>
          <w:rFonts w:ascii="Arial" w:hAnsi="Arial" w:cs="Arial"/>
          <w:sz w:val="24"/>
          <w:szCs w:val="24"/>
        </w:rPr>
      </w:pPr>
      <w:r w:rsidRPr="003D0F0E">
        <w:rPr>
          <w:rFonts w:ascii="Arial" w:hAnsi="Arial" w:cs="Arial"/>
          <w:sz w:val="24"/>
          <w:szCs w:val="24"/>
        </w:rPr>
        <w:t>Easier to find</w:t>
      </w:r>
    </w:p>
    <w:p w14:paraId="3B26AA01" w14:textId="77777777" w:rsidR="003D0F0E" w:rsidRPr="003D0F0E" w:rsidRDefault="003D0F0E" w:rsidP="003D0F0E">
      <w:pPr>
        <w:numPr>
          <w:ilvl w:val="1"/>
          <w:numId w:val="7"/>
        </w:numPr>
        <w:rPr>
          <w:rFonts w:ascii="Arial" w:hAnsi="Arial" w:cs="Arial"/>
          <w:sz w:val="24"/>
          <w:szCs w:val="24"/>
        </w:rPr>
      </w:pPr>
      <w:r w:rsidRPr="003D0F0E">
        <w:rPr>
          <w:rFonts w:ascii="Arial" w:hAnsi="Arial" w:cs="Arial"/>
          <w:sz w:val="24"/>
          <w:szCs w:val="24"/>
        </w:rPr>
        <w:t>Better explained</w:t>
      </w:r>
    </w:p>
    <w:p w14:paraId="2BF6813E" w14:textId="6A5CE9B8" w:rsidR="003D0F0E" w:rsidRPr="003D0F0E" w:rsidRDefault="003D0F0E" w:rsidP="003D0F0E">
      <w:pPr>
        <w:rPr>
          <w:rFonts w:ascii="Arial" w:hAnsi="Arial" w:cs="Arial"/>
          <w:sz w:val="24"/>
          <w:szCs w:val="24"/>
        </w:rPr>
      </w:pPr>
      <w:r w:rsidRPr="003D0F0E">
        <w:rPr>
          <w:rFonts w:ascii="Arial" w:hAnsi="Arial" w:cs="Arial"/>
          <w:b/>
          <w:bCs/>
          <w:sz w:val="24"/>
          <w:szCs w:val="24"/>
        </w:rPr>
        <w:t>TAP view:</w:t>
      </w:r>
      <w:r w:rsidRPr="003D0F0E">
        <w:rPr>
          <w:rFonts w:ascii="Arial" w:hAnsi="Arial" w:cs="Arial"/>
          <w:sz w:val="24"/>
          <w:szCs w:val="24"/>
        </w:rPr>
        <w:t xml:space="preserve"> </w:t>
      </w:r>
      <w:r w:rsidRPr="003D0F0E">
        <w:rPr>
          <w:rFonts w:ascii="Arial" w:hAnsi="Arial" w:cs="Arial"/>
          <w:i/>
          <w:iCs/>
          <w:sz w:val="24"/>
          <w:szCs w:val="24"/>
        </w:rPr>
        <w:t>Mostly assured</w:t>
      </w:r>
    </w:p>
    <w:p w14:paraId="2AC8EBC9"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Influence</w:t>
      </w:r>
    </w:p>
    <w:p w14:paraId="790A43B3" w14:textId="77777777" w:rsidR="003D0F0E" w:rsidRPr="003D0F0E" w:rsidRDefault="003D0F0E" w:rsidP="003D0F0E">
      <w:pPr>
        <w:numPr>
          <w:ilvl w:val="0"/>
          <w:numId w:val="8"/>
        </w:numPr>
        <w:rPr>
          <w:rFonts w:ascii="Arial" w:hAnsi="Arial" w:cs="Arial"/>
          <w:sz w:val="24"/>
          <w:szCs w:val="24"/>
        </w:rPr>
      </w:pPr>
      <w:r w:rsidRPr="003D0F0E">
        <w:rPr>
          <w:rFonts w:ascii="Arial" w:hAnsi="Arial" w:cs="Arial"/>
          <w:sz w:val="24"/>
          <w:szCs w:val="24"/>
        </w:rPr>
        <w:lastRenderedPageBreak/>
        <w:t>Tenants are asked for feedback and this is valued</w:t>
      </w:r>
    </w:p>
    <w:p w14:paraId="19D42763" w14:textId="77777777" w:rsidR="003D0F0E" w:rsidRPr="003D0F0E" w:rsidRDefault="003D0F0E" w:rsidP="003D0F0E">
      <w:pPr>
        <w:numPr>
          <w:ilvl w:val="0"/>
          <w:numId w:val="8"/>
        </w:numPr>
        <w:rPr>
          <w:rFonts w:ascii="Arial" w:hAnsi="Arial" w:cs="Arial"/>
          <w:sz w:val="24"/>
          <w:szCs w:val="24"/>
        </w:rPr>
      </w:pPr>
      <w:r w:rsidRPr="003D0F0E">
        <w:rPr>
          <w:rFonts w:ascii="Arial" w:hAnsi="Arial" w:cs="Arial"/>
          <w:sz w:val="24"/>
          <w:szCs w:val="24"/>
        </w:rPr>
        <w:t>Examples like “You Said, We Did” are positive</w:t>
      </w:r>
    </w:p>
    <w:p w14:paraId="7AF7B017" w14:textId="77777777" w:rsidR="003D0F0E" w:rsidRPr="003D0F0E" w:rsidRDefault="003D0F0E" w:rsidP="003D0F0E">
      <w:pPr>
        <w:numPr>
          <w:ilvl w:val="0"/>
          <w:numId w:val="8"/>
        </w:numPr>
        <w:rPr>
          <w:rFonts w:ascii="Arial" w:hAnsi="Arial" w:cs="Arial"/>
          <w:sz w:val="24"/>
          <w:szCs w:val="24"/>
        </w:rPr>
      </w:pPr>
      <w:r w:rsidRPr="003D0F0E">
        <w:rPr>
          <w:rFonts w:ascii="Arial" w:hAnsi="Arial" w:cs="Arial"/>
          <w:sz w:val="24"/>
          <w:szCs w:val="24"/>
        </w:rPr>
        <w:t>However, links between feedback and decisions are not always clear</w:t>
      </w:r>
    </w:p>
    <w:p w14:paraId="1BE3A8F1" w14:textId="6F3A25AD" w:rsidR="003D0F0E" w:rsidRPr="003D0F0E" w:rsidRDefault="003D0F0E" w:rsidP="003D0F0E">
      <w:pPr>
        <w:rPr>
          <w:rFonts w:ascii="Arial" w:hAnsi="Arial" w:cs="Arial"/>
          <w:sz w:val="24"/>
          <w:szCs w:val="24"/>
        </w:rPr>
      </w:pPr>
      <w:r w:rsidRPr="003D0F0E">
        <w:rPr>
          <w:rFonts w:ascii="Arial" w:hAnsi="Arial" w:cs="Arial"/>
          <w:b/>
          <w:bCs/>
          <w:sz w:val="24"/>
          <w:szCs w:val="24"/>
        </w:rPr>
        <w:t>TAP view:</w:t>
      </w:r>
      <w:r w:rsidRPr="003D0F0E">
        <w:rPr>
          <w:rFonts w:ascii="Arial" w:hAnsi="Arial" w:cs="Arial"/>
          <w:sz w:val="24"/>
          <w:szCs w:val="24"/>
        </w:rPr>
        <w:t xml:space="preserve"> </w:t>
      </w:r>
      <w:r w:rsidRPr="003D0F0E">
        <w:rPr>
          <w:rFonts w:ascii="Arial" w:hAnsi="Arial" w:cs="Arial"/>
          <w:i/>
          <w:iCs/>
          <w:sz w:val="24"/>
          <w:szCs w:val="24"/>
        </w:rPr>
        <w:t>Partial assurance</w:t>
      </w:r>
    </w:p>
    <w:p w14:paraId="07D4DE0D"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Accountability</w:t>
      </w:r>
    </w:p>
    <w:p w14:paraId="0C574A8E" w14:textId="77777777" w:rsidR="003D0F0E" w:rsidRPr="003D0F0E" w:rsidRDefault="003D0F0E" w:rsidP="003D0F0E">
      <w:pPr>
        <w:numPr>
          <w:ilvl w:val="0"/>
          <w:numId w:val="9"/>
        </w:numPr>
        <w:rPr>
          <w:rFonts w:ascii="Arial" w:hAnsi="Arial" w:cs="Arial"/>
          <w:sz w:val="24"/>
          <w:szCs w:val="24"/>
        </w:rPr>
      </w:pPr>
      <w:r w:rsidRPr="003D0F0E">
        <w:rPr>
          <w:rFonts w:ascii="Arial" w:hAnsi="Arial" w:cs="Arial"/>
          <w:sz w:val="24"/>
          <w:szCs w:val="24"/>
        </w:rPr>
        <w:t>Improvement actions are identified</w:t>
      </w:r>
    </w:p>
    <w:p w14:paraId="0BD3D50C" w14:textId="77777777" w:rsidR="003D0F0E" w:rsidRPr="003D0F0E" w:rsidRDefault="003D0F0E" w:rsidP="003D0F0E">
      <w:pPr>
        <w:numPr>
          <w:ilvl w:val="0"/>
          <w:numId w:val="9"/>
        </w:numPr>
        <w:rPr>
          <w:rFonts w:ascii="Arial" w:hAnsi="Arial" w:cs="Arial"/>
          <w:sz w:val="24"/>
          <w:szCs w:val="24"/>
        </w:rPr>
      </w:pPr>
      <w:r w:rsidRPr="003D0F0E">
        <w:rPr>
          <w:rFonts w:ascii="Arial" w:hAnsi="Arial" w:cs="Arial"/>
          <w:sz w:val="24"/>
          <w:szCs w:val="24"/>
        </w:rPr>
        <w:t xml:space="preserve">But gaps exist in: </w:t>
      </w:r>
    </w:p>
    <w:p w14:paraId="58A0EE52" w14:textId="77777777" w:rsidR="003D0F0E" w:rsidRPr="003D0F0E" w:rsidRDefault="003D0F0E" w:rsidP="003D0F0E">
      <w:pPr>
        <w:numPr>
          <w:ilvl w:val="1"/>
          <w:numId w:val="9"/>
        </w:numPr>
        <w:rPr>
          <w:rFonts w:ascii="Arial" w:hAnsi="Arial" w:cs="Arial"/>
          <w:sz w:val="24"/>
          <w:szCs w:val="24"/>
        </w:rPr>
      </w:pPr>
      <w:r w:rsidRPr="003D0F0E">
        <w:rPr>
          <w:rFonts w:ascii="Arial" w:hAnsi="Arial" w:cs="Arial"/>
          <w:sz w:val="24"/>
          <w:szCs w:val="24"/>
        </w:rPr>
        <w:t>Clear ownership</w:t>
      </w:r>
    </w:p>
    <w:p w14:paraId="30E3AC23" w14:textId="77777777" w:rsidR="003D0F0E" w:rsidRPr="003D0F0E" w:rsidRDefault="003D0F0E" w:rsidP="003D0F0E">
      <w:pPr>
        <w:numPr>
          <w:ilvl w:val="1"/>
          <w:numId w:val="9"/>
        </w:numPr>
        <w:rPr>
          <w:rFonts w:ascii="Arial" w:hAnsi="Arial" w:cs="Arial"/>
          <w:sz w:val="24"/>
          <w:szCs w:val="24"/>
        </w:rPr>
      </w:pPr>
      <w:r w:rsidRPr="003D0F0E">
        <w:rPr>
          <w:rFonts w:ascii="Arial" w:hAnsi="Arial" w:cs="Arial"/>
          <w:sz w:val="24"/>
          <w:szCs w:val="24"/>
        </w:rPr>
        <w:t>Timescales</w:t>
      </w:r>
    </w:p>
    <w:p w14:paraId="294F8738" w14:textId="77777777" w:rsidR="003D0F0E" w:rsidRPr="003D0F0E" w:rsidRDefault="003D0F0E" w:rsidP="003D0F0E">
      <w:pPr>
        <w:numPr>
          <w:ilvl w:val="1"/>
          <w:numId w:val="9"/>
        </w:numPr>
        <w:rPr>
          <w:rFonts w:ascii="Arial" w:hAnsi="Arial" w:cs="Arial"/>
          <w:sz w:val="24"/>
          <w:szCs w:val="24"/>
        </w:rPr>
      </w:pPr>
      <w:r w:rsidRPr="003D0F0E">
        <w:rPr>
          <w:rFonts w:ascii="Arial" w:hAnsi="Arial" w:cs="Arial"/>
          <w:sz w:val="24"/>
          <w:szCs w:val="24"/>
        </w:rPr>
        <w:t>Reporting impact</w:t>
      </w:r>
    </w:p>
    <w:p w14:paraId="74F965D3" w14:textId="1C44CB4D" w:rsidR="003D0F0E" w:rsidRPr="003D0F0E" w:rsidRDefault="003D0F0E" w:rsidP="003D0F0E">
      <w:pPr>
        <w:rPr>
          <w:rFonts w:ascii="Arial" w:hAnsi="Arial" w:cs="Arial"/>
          <w:sz w:val="24"/>
          <w:szCs w:val="24"/>
        </w:rPr>
      </w:pPr>
      <w:r w:rsidRPr="003D0F0E">
        <w:rPr>
          <w:rFonts w:ascii="Arial" w:hAnsi="Arial" w:cs="Arial"/>
          <w:b/>
          <w:bCs/>
          <w:sz w:val="24"/>
          <w:szCs w:val="24"/>
        </w:rPr>
        <w:t>TAP view:</w:t>
      </w:r>
      <w:r w:rsidRPr="003D0F0E">
        <w:rPr>
          <w:rFonts w:ascii="Arial" w:hAnsi="Arial" w:cs="Arial"/>
          <w:sz w:val="24"/>
          <w:szCs w:val="24"/>
        </w:rPr>
        <w:t xml:space="preserve"> </w:t>
      </w:r>
      <w:r w:rsidRPr="003D0F0E">
        <w:rPr>
          <w:rFonts w:ascii="Arial" w:hAnsi="Arial" w:cs="Arial"/>
          <w:i/>
          <w:iCs/>
          <w:sz w:val="24"/>
          <w:szCs w:val="24"/>
        </w:rPr>
        <w:t>Partial assurance</w:t>
      </w:r>
    </w:p>
    <w:p w14:paraId="1EC44E5C"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Fairness (Diverse Needs)</w:t>
      </w:r>
    </w:p>
    <w:p w14:paraId="6BFED8E4" w14:textId="77777777" w:rsidR="003D0F0E" w:rsidRPr="003D0F0E" w:rsidRDefault="003D0F0E" w:rsidP="003D0F0E">
      <w:pPr>
        <w:numPr>
          <w:ilvl w:val="0"/>
          <w:numId w:val="10"/>
        </w:numPr>
        <w:rPr>
          <w:rFonts w:ascii="Arial" w:hAnsi="Arial" w:cs="Arial"/>
          <w:sz w:val="24"/>
          <w:szCs w:val="24"/>
        </w:rPr>
      </w:pPr>
      <w:r w:rsidRPr="003D0F0E">
        <w:rPr>
          <w:rFonts w:ascii="Arial" w:hAnsi="Arial" w:cs="Arial"/>
          <w:sz w:val="24"/>
          <w:szCs w:val="24"/>
        </w:rPr>
        <w:t>Limited evidence that all tenant groups are reflected or supported</w:t>
      </w:r>
    </w:p>
    <w:p w14:paraId="2AD388E2" w14:textId="77777777" w:rsidR="003D0F0E" w:rsidRPr="003D0F0E" w:rsidRDefault="003D0F0E" w:rsidP="003D0F0E">
      <w:pPr>
        <w:numPr>
          <w:ilvl w:val="0"/>
          <w:numId w:val="10"/>
        </w:numPr>
        <w:rPr>
          <w:rFonts w:ascii="Arial" w:hAnsi="Arial" w:cs="Arial"/>
          <w:sz w:val="24"/>
          <w:szCs w:val="24"/>
        </w:rPr>
      </w:pPr>
      <w:r w:rsidRPr="003D0F0E">
        <w:rPr>
          <w:rFonts w:ascii="Arial" w:hAnsi="Arial" w:cs="Arial"/>
          <w:sz w:val="24"/>
          <w:szCs w:val="24"/>
        </w:rPr>
        <w:t>Accessibility of information remains a key issue</w:t>
      </w:r>
    </w:p>
    <w:p w14:paraId="2A5BDA0E" w14:textId="011E0870" w:rsidR="003D0F0E" w:rsidRPr="003D0F0E" w:rsidRDefault="003D0F0E" w:rsidP="003D0F0E">
      <w:pPr>
        <w:rPr>
          <w:rFonts w:ascii="Arial" w:hAnsi="Arial" w:cs="Arial"/>
          <w:sz w:val="24"/>
          <w:szCs w:val="24"/>
        </w:rPr>
      </w:pPr>
      <w:r w:rsidRPr="003D0F0E">
        <w:rPr>
          <w:rFonts w:ascii="Arial" w:hAnsi="Arial" w:cs="Arial"/>
          <w:b/>
          <w:bCs/>
          <w:sz w:val="24"/>
          <w:szCs w:val="24"/>
        </w:rPr>
        <w:t>TAP view:</w:t>
      </w:r>
      <w:r w:rsidRPr="003D0F0E">
        <w:rPr>
          <w:rFonts w:ascii="Arial" w:hAnsi="Arial" w:cs="Arial"/>
          <w:sz w:val="24"/>
          <w:szCs w:val="24"/>
        </w:rPr>
        <w:t xml:space="preserve"> </w:t>
      </w:r>
      <w:r w:rsidRPr="003D0F0E">
        <w:rPr>
          <w:rFonts w:ascii="Arial" w:hAnsi="Arial" w:cs="Arial"/>
          <w:i/>
          <w:iCs/>
          <w:sz w:val="24"/>
          <w:szCs w:val="24"/>
        </w:rPr>
        <w:t>Limited assurance</w:t>
      </w:r>
    </w:p>
    <w:p w14:paraId="20C927C6"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6. TAP Recommendations</w:t>
      </w:r>
    </w:p>
    <w:p w14:paraId="6007A4DA" w14:textId="77777777" w:rsidR="003D0F0E" w:rsidRPr="003D0F0E" w:rsidRDefault="003D0F0E" w:rsidP="003D0F0E">
      <w:pPr>
        <w:rPr>
          <w:rFonts w:ascii="Arial" w:hAnsi="Arial" w:cs="Arial"/>
          <w:sz w:val="24"/>
          <w:szCs w:val="24"/>
        </w:rPr>
      </w:pPr>
      <w:r w:rsidRPr="003D0F0E">
        <w:rPr>
          <w:rFonts w:ascii="Arial" w:hAnsi="Arial" w:cs="Arial"/>
          <w:sz w:val="24"/>
          <w:szCs w:val="24"/>
        </w:rPr>
        <w:t>The Panel asks the Housing Executive Group to consider the following actions:</w:t>
      </w:r>
    </w:p>
    <w:p w14:paraId="204C3BCE"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Improving Communication</w:t>
      </w:r>
    </w:p>
    <w:p w14:paraId="279F03F0" w14:textId="77777777" w:rsidR="003D0F0E" w:rsidRPr="003D0F0E" w:rsidRDefault="003D0F0E" w:rsidP="003D0F0E">
      <w:pPr>
        <w:numPr>
          <w:ilvl w:val="0"/>
          <w:numId w:val="11"/>
        </w:numPr>
        <w:rPr>
          <w:rFonts w:ascii="Arial" w:hAnsi="Arial" w:cs="Arial"/>
          <w:sz w:val="24"/>
          <w:szCs w:val="24"/>
        </w:rPr>
      </w:pPr>
      <w:r w:rsidRPr="003D0F0E">
        <w:rPr>
          <w:rFonts w:ascii="Arial" w:hAnsi="Arial" w:cs="Arial"/>
          <w:sz w:val="24"/>
          <w:szCs w:val="24"/>
        </w:rPr>
        <w:t xml:space="preserve">Use </w:t>
      </w:r>
      <w:r w:rsidRPr="003D0F0E">
        <w:rPr>
          <w:rFonts w:ascii="Arial" w:hAnsi="Arial" w:cs="Arial"/>
          <w:b/>
          <w:bCs/>
          <w:sz w:val="24"/>
          <w:szCs w:val="24"/>
        </w:rPr>
        <w:t>plain English</w:t>
      </w:r>
      <w:r w:rsidRPr="003D0F0E">
        <w:rPr>
          <w:rFonts w:ascii="Arial" w:hAnsi="Arial" w:cs="Arial"/>
          <w:sz w:val="24"/>
          <w:szCs w:val="24"/>
        </w:rPr>
        <w:t xml:space="preserve"> in all reports and communications</w:t>
      </w:r>
    </w:p>
    <w:p w14:paraId="1A66C736" w14:textId="77777777" w:rsidR="003D0F0E" w:rsidRPr="003D0F0E" w:rsidRDefault="003D0F0E" w:rsidP="003D0F0E">
      <w:pPr>
        <w:numPr>
          <w:ilvl w:val="0"/>
          <w:numId w:val="11"/>
        </w:numPr>
        <w:rPr>
          <w:rFonts w:ascii="Arial" w:hAnsi="Arial" w:cs="Arial"/>
          <w:sz w:val="24"/>
          <w:szCs w:val="24"/>
        </w:rPr>
      </w:pPr>
      <w:r w:rsidRPr="003D0F0E">
        <w:rPr>
          <w:rFonts w:ascii="Arial" w:hAnsi="Arial" w:cs="Arial"/>
          <w:sz w:val="24"/>
          <w:szCs w:val="24"/>
        </w:rPr>
        <w:t>Provide clear explanations of technical terms</w:t>
      </w:r>
    </w:p>
    <w:p w14:paraId="73F51EDB" w14:textId="77777777" w:rsidR="003D0F0E" w:rsidRPr="003D0F0E" w:rsidRDefault="003D0F0E" w:rsidP="003D0F0E">
      <w:pPr>
        <w:numPr>
          <w:ilvl w:val="0"/>
          <w:numId w:val="11"/>
        </w:numPr>
        <w:rPr>
          <w:rFonts w:ascii="Arial" w:hAnsi="Arial" w:cs="Arial"/>
          <w:sz w:val="24"/>
          <w:szCs w:val="24"/>
        </w:rPr>
      </w:pPr>
      <w:r w:rsidRPr="003D0F0E">
        <w:rPr>
          <w:rFonts w:ascii="Arial" w:hAnsi="Arial" w:cs="Arial"/>
          <w:sz w:val="24"/>
          <w:szCs w:val="24"/>
        </w:rPr>
        <w:t xml:space="preserve">Produce </w:t>
      </w:r>
      <w:r w:rsidRPr="003D0F0E">
        <w:rPr>
          <w:rFonts w:ascii="Arial" w:hAnsi="Arial" w:cs="Arial"/>
          <w:b/>
          <w:bCs/>
          <w:sz w:val="24"/>
          <w:szCs w:val="24"/>
        </w:rPr>
        <w:t>shorter, clearer and more frequent bulletins</w:t>
      </w:r>
    </w:p>
    <w:p w14:paraId="1DADB943" w14:textId="77777777" w:rsidR="003D0F0E" w:rsidRPr="003D0F0E" w:rsidRDefault="003D0F0E" w:rsidP="003D0F0E">
      <w:pPr>
        <w:numPr>
          <w:ilvl w:val="0"/>
          <w:numId w:val="11"/>
        </w:numPr>
        <w:rPr>
          <w:rFonts w:ascii="Arial" w:hAnsi="Arial" w:cs="Arial"/>
          <w:sz w:val="24"/>
          <w:szCs w:val="24"/>
        </w:rPr>
      </w:pPr>
      <w:r w:rsidRPr="003D0F0E">
        <w:rPr>
          <w:rFonts w:ascii="Arial" w:hAnsi="Arial" w:cs="Arial"/>
          <w:sz w:val="24"/>
          <w:szCs w:val="24"/>
        </w:rPr>
        <w:t>Prioritise key messages at the beginning of communications</w:t>
      </w:r>
    </w:p>
    <w:p w14:paraId="2CA90300" w14:textId="77777777" w:rsidR="003D0F0E" w:rsidRPr="003D0F0E" w:rsidRDefault="003D0F0E" w:rsidP="003D0F0E">
      <w:pPr>
        <w:numPr>
          <w:ilvl w:val="0"/>
          <w:numId w:val="11"/>
        </w:numPr>
        <w:rPr>
          <w:rFonts w:ascii="Arial" w:hAnsi="Arial" w:cs="Arial"/>
          <w:sz w:val="24"/>
          <w:szCs w:val="24"/>
        </w:rPr>
      </w:pPr>
      <w:r w:rsidRPr="003D0F0E">
        <w:rPr>
          <w:rFonts w:ascii="Arial" w:hAnsi="Arial" w:cs="Arial"/>
          <w:sz w:val="24"/>
          <w:szCs w:val="24"/>
        </w:rPr>
        <w:t xml:space="preserve">Improve communication with tenants about </w:t>
      </w:r>
      <w:r w:rsidRPr="003D0F0E">
        <w:rPr>
          <w:rFonts w:ascii="Arial" w:hAnsi="Arial" w:cs="Arial"/>
          <w:b/>
          <w:bCs/>
          <w:sz w:val="24"/>
          <w:szCs w:val="24"/>
        </w:rPr>
        <w:t>repairs and planned works</w:t>
      </w:r>
    </w:p>
    <w:p w14:paraId="6AE4F1A9"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Strengthening Accountability</w:t>
      </w:r>
    </w:p>
    <w:p w14:paraId="6C17D85A" w14:textId="77777777" w:rsidR="003D0F0E" w:rsidRPr="003D0F0E" w:rsidRDefault="003D0F0E" w:rsidP="003D0F0E">
      <w:pPr>
        <w:numPr>
          <w:ilvl w:val="0"/>
          <w:numId w:val="12"/>
        </w:numPr>
        <w:rPr>
          <w:rFonts w:ascii="Arial" w:hAnsi="Arial" w:cs="Arial"/>
          <w:sz w:val="24"/>
          <w:szCs w:val="24"/>
        </w:rPr>
      </w:pPr>
      <w:r w:rsidRPr="003D0F0E">
        <w:rPr>
          <w:rFonts w:ascii="Arial" w:hAnsi="Arial" w:cs="Arial"/>
          <w:sz w:val="24"/>
          <w:szCs w:val="24"/>
        </w:rPr>
        <w:t xml:space="preserve">Clearly set out: </w:t>
      </w:r>
    </w:p>
    <w:p w14:paraId="69D3ED8D" w14:textId="77777777" w:rsidR="003D0F0E" w:rsidRPr="003D0F0E" w:rsidRDefault="003D0F0E" w:rsidP="003D0F0E">
      <w:pPr>
        <w:numPr>
          <w:ilvl w:val="1"/>
          <w:numId w:val="12"/>
        </w:numPr>
        <w:rPr>
          <w:rFonts w:ascii="Arial" w:hAnsi="Arial" w:cs="Arial"/>
          <w:sz w:val="24"/>
          <w:szCs w:val="24"/>
        </w:rPr>
      </w:pPr>
      <w:r w:rsidRPr="003D0F0E">
        <w:rPr>
          <w:rFonts w:ascii="Arial" w:hAnsi="Arial" w:cs="Arial"/>
          <w:b/>
          <w:bCs/>
          <w:sz w:val="24"/>
          <w:szCs w:val="24"/>
        </w:rPr>
        <w:t>Who is responsible</w:t>
      </w:r>
      <w:r w:rsidRPr="003D0F0E">
        <w:rPr>
          <w:rFonts w:ascii="Arial" w:hAnsi="Arial" w:cs="Arial"/>
          <w:sz w:val="24"/>
          <w:szCs w:val="24"/>
        </w:rPr>
        <w:t xml:space="preserve"> for each action</w:t>
      </w:r>
    </w:p>
    <w:p w14:paraId="024D39FB" w14:textId="77777777" w:rsidR="003D0F0E" w:rsidRPr="003D0F0E" w:rsidRDefault="003D0F0E" w:rsidP="003D0F0E">
      <w:pPr>
        <w:numPr>
          <w:ilvl w:val="1"/>
          <w:numId w:val="12"/>
        </w:numPr>
        <w:rPr>
          <w:rFonts w:ascii="Arial" w:hAnsi="Arial" w:cs="Arial"/>
          <w:sz w:val="24"/>
          <w:szCs w:val="24"/>
        </w:rPr>
      </w:pPr>
      <w:r w:rsidRPr="003D0F0E">
        <w:rPr>
          <w:rFonts w:ascii="Arial" w:hAnsi="Arial" w:cs="Arial"/>
          <w:b/>
          <w:bCs/>
          <w:sz w:val="24"/>
          <w:szCs w:val="24"/>
        </w:rPr>
        <w:t>When it will be delivered</w:t>
      </w:r>
    </w:p>
    <w:p w14:paraId="67B5FA0B" w14:textId="77777777" w:rsidR="003D0F0E" w:rsidRPr="003D0F0E" w:rsidRDefault="003D0F0E" w:rsidP="003D0F0E">
      <w:pPr>
        <w:numPr>
          <w:ilvl w:val="0"/>
          <w:numId w:val="12"/>
        </w:numPr>
        <w:rPr>
          <w:rFonts w:ascii="Arial" w:hAnsi="Arial" w:cs="Arial"/>
          <w:sz w:val="24"/>
          <w:szCs w:val="24"/>
        </w:rPr>
      </w:pPr>
      <w:r w:rsidRPr="003D0F0E">
        <w:rPr>
          <w:rFonts w:ascii="Arial" w:hAnsi="Arial" w:cs="Arial"/>
          <w:sz w:val="24"/>
          <w:szCs w:val="24"/>
        </w:rPr>
        <w:t xml:space="preserve">Provide updates on: </w:t>
      </w:r>
    </w:p>
    <w:p w14:paraId="4B466A1D" w14:textId="77777777" w:rsidR="003D0F0E" w:rsidRPr="003D0F0E" w:rsidRDefault="003D0F0E" w:rsidP="003D0F0E">
      <w:pPr>
        <w:numPr>
          <w:ilvl w:val="1"/>
          <w:numId w:val="12"/>
        </w:numPr>
        <w:rPr>
          <w:rFonts w:ascii="Arial" w:hAnsi="Arial" w:cs="Arial"/>
          <w:sz w:val="24"/>
          <w:szCs w:val="24"/>
        </w:rPr>
      </w:pPr>
      <w:r w:rsidRPr="003D0F0E">
        <w:rPr>
          <w:rFonts w:ascii="Arial" w:hAnsi="Arial" w:cs="Arial"/>
          <w:b/>
          <w:bCs/>
          <w:sz w:val="24"/>
          <w:szCs w:val="24"/>
        </w:rPr>
        <w:t>What difference actions have made</w:t>
      </w:r>
    </w:p>
    <w:p w14:paraId="6761BD83" w14:textId="77777777" w:rsidR="003D0F0E" w:rsidRPr="003D0F0E" w:rsidRDefault="003D0F0E" w:rsidP="003D0F0E">
      <w:pPr>
        <w:numPr>
          <w:ilvl w:val="1"/>
          <w:numId w:val="12"/>
        </w:numPr>
        <w:rPr>
          <w:rFonts w:ascii="Arial" w:hAnsi="Arial" w:cs="Arial"/>
          <w:sz w:val="24"/>
          <w:szCs w:val="24"/>
        </w:rPr>
      </w:pPr>
      <w:r w:rsidRPr="003D0F0E">
        <w:rPr>
          <w:rFonts w:ascii="Arial" w:hAnsi="Arial" w:cs="Arial"/>
          <w:sz w:val="24"/>
          <w:szCs w:val="24"/>
        </w:rPr>
        <w:t>What will happen if improvements are not achieved</w:t>
      </w:r>
    </w:p>
    <w:p w14:paraId="2BB048C5"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lastRenderedPageBreak/>
        <w:t>Enhancing Tenant Influence</w:t>
      </w:r>
    </w:p>
    <w:p w14:paraId="24E482E9" w14:textId="77777777" w:rsidR="003D0F0E" w:rsidRPr="003D0F0E" w:rsidRDefault="003D0F0E" w:rsidP="003D0F0E">
      <w:pPr>
        <w:numPr>
          <w:ilvl w:val="0"/>
          <w:numId w:val="13"/>
        </w:numPr>
        <w:rPr>
          <w:rFonts w:ascii="Arial" w:hAnsi="Arial" w:cs="Arial"/>
          <w:sz w:val="24"/>
          <w:szCs w:val="24"/>
        </w:rPr>
      </w:pPr>
      <w:r w:rsidRPr="003D0F0E">
        <w:rPr>
          <w:rFonts w:ascii="Arial" w:hAnsi="Arial" w:cs="Arial"/>
          <w:sz w:val="24"/>
          <w:szCs w:val="24"/>
        </w:rPr>
        <w:t xml:space="preserve">Strengthen the link between: </w:t>
      </w:r>
    </w:p>
    <w:p w14:paraId="6D7EFA36" w14:textId="77777777" w:rsidR="003D0F0E" w:rsidRPr="003D0F0E" w:rsidRDefault="003D0F0E" w:rsidP="003D0F0E">
      <w:pPr>
        <w:numPr>
          <w:ilvl w:val="1"/>
          <w:numId w:val="13"/>
        </w:numPr>
        <w:rPr>
          <w:rFonts w:ascii="Arial" w:hAnsi="Arial" w:cs="Arial"/>
          <w:sz w:val="24"/>
          <w:szCs w:val="24"/>
        </w:rPr>
      </w:pPr>
      <w:r w:rsidRPr="003D0F0E">
        <w:rPr>
          <w:rFonts w:ascii="Arial" w:hAnsi="Arial" w:cs="Arial"/>
          <w:sz w:val="24"/>
          <w:szCs w:val="24"/>
        </w:rPr>
        <w:t>Feedback received</w:t>
      </w:r>
    </w:p>
    <w:p w14:paraId="3B51D417" w14:textId="77777777" w:rsidR="003D0F0E" w:rsidRPr="003D0F0E" w:rsidRDefault="003D0F0E" w:rsidP="003D0F0E">
      <w:pPr>
        <w:numPr>
          <w:ilvl w:val="1"/>
          <w:numId w:val="13"/>
        </w:numPr>
        <w:rPr>
          <w:rFonts w:ascii="Arial" w:hAnsi="Arial" w:cs="Arial"/>
          <w:sz w:val="24"/>
          <w:szCs w:val="24"/>
        </w:rPr>
      </w:pPr>
      <w:r w:rsidRPr="003D0F0E">
        <w:rPr>
          <w:rFonts w:ascii="Arial" w:hAnsi="Arial" w:cs="Arial"/>
          <w:sz w:val="24"/>
          <w:szCs w:val="24"/>
        </w:rPr>
        <w:t>Decisions taken</w:t>
      </w:r>
    </w:p>
    <w:p w14:paraId="4D42548A" w14:textId="77777777" w:rsidR="003D0F0E" w:rsidRPr="003D0F0E" w:rsidRDefault="003D0F0E" w:rsidP="003D0F0E">
      <w:pPr>
        <w:numPr>
          <w:ilvl w:val="1"/>
          <w:numId w:val="13"/>
        </w:numPr>
        <w:rPr>
          <w:rFonts w:ascii="Arial" w:hAnsi="Arial" w:cs="Arial"/>
          <w:sz w:val="24"/>
          <w:szCs w:val="24"/>
        </w:rPr>
      </w:pPr>
      <w:r w:rsidRPr="003D0F0E">
        <w:rPr>
          <w:rFonts w:ascii="Arial" w:hAnsi="Arial" w:cs="Arial"/>
          <w:sz w:val="24"/>
          <w:szCs w:val="24"/>
        </w:rPr>
        <w:t>Outcomes delivered</w:t>
      </w:r>
    </w:p>
    <w:p w14:paraId="04B21857"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Improving Accessibility and Inclusion</w:t>
      </w:r>
    </w:p>
    <w:p w14:paraId="3F5C6BCA" w14:textId="77777777" w:rsidR="003D0F0E" w:rsidRPr="003D0F0E" w:rsidRDefault="003D0F0E" w:rsidP="003D0F0E">
      <w:pPr>
        <w:numPr>
          <w:ilvl w:val="0"/>
          <w:numId w:val="14"/>
        </w:numPr>
        <w:rPr>
          <w:rFonts w:ascii="Arial" w:hAnsi="Arial" w:cs="Arial"/>
          <w:sz w:val="24"/>
          <w:szCs w:val="24"/>
        </w:rPr>
      </w:pPr>
      <w:r w:rsidRPr="003D0F0E">
        <w:rPr>
          <w:rFonts w:ascii="Arial" w:hAnsi="Arial" w:cs="Arial"/>
          <w:sz w:val="24"/>
          <w:szCs w:val="24"/>
        </w:rPr>
        <w:t xml:space="preserve">Include a clear statement offering information in: </w:t>
      </w:r>
    </w:p>
    <w:p w14:paraId="57A00856" w14:textId="77777777" w:rsidR="003D0F0E" w:rsidRPr="003D0F0E" w:rsidRDefault="003D0F0E" w:rsidP="003D0F0E">
      <w:pPr>
        <w:numPr>
          <w:ilvl w:val="1"/>
          <w:numId w:val="14"/>
        </w:numPr>
        <w:rPr>
          <w:rFonts w:ascii="Arial" w:hAnsi="Arial" w:cs="Arial"/>
          <w:sz w:val="24"/>
          <w:szCs w:val="24"/>
        </w:rPr>
      </w:pPr>
      <w:r w:rsidRPr="003D0F0E">
        <w:rPr>
          <w:rFonts w:ascii="Arial" w:hAnsi="Arial" w:cs="Arial"/>
          <w:sz w:val="24"/>
          <w:szCs w:val="24"/>
        </w:rPr>
        <w:t>Different formats</w:t>
      </w:r>
    </w:p>
    <w:p w14:paraId="316CB0EC" w14:textId="77777777" w:rsidR="003D0F0E" w:rsidRPr="003D0F0E" w:rsidRDefault="003D0F0E" w:rsidP="003D0F0E">
      <w:pPr>
        <w:numPr>
          <w:ilvl w:val="1"/>
          <w:numId w:val="14"/>
        </w:numPr>
        <w:rPr>
          <w:rFonts w:ascii="Arial" w:hAnsi="Arial" w:cs="Arial"/>
          <w:sz w:val="24"/>
          <w:szCs w:val="24"/>
        </w:rPr>
      </w:pPr>
      <w:r w:rsidRPr="003D0F0E">
        <w:rPr>
          <w:rFonts w:ascii="Arial" w:hAnsi="Arial" w:cs="Arial"/>
          <w:sz w:val="24"/>
          <w:szCs w:val="24"/>
        </w:rPr>
        <w:t>Different languages</w:t>
      </w:r>
    </w:p>
    <w:p w14:paraId="31CC13DE" w14:textId="77777777" w:rsidR="003D0F0E" w:rsidRPr="003D0F0E" w:rsidRDefault="003D0F0E" w:rsidP="003D0F0E">
      <w:pPr>
        <w:numPr>
          <w:ilvl w:val="0"/>
          <w:numId w:val="14"/>
        </w:numPr>
        <w:rPr>
          <w:rFonts w:ascii="Arial" w:hAnsi="Arial" w:cs="Arial"/>
          <w:sz w:val="24"/>
          <w:szCs w:val="24"/>
        </w:rPr>
      </w:pPr>
      <w:r w:rsidRPr="003D0F0E">
        <w:rPr>
          <w:rFonts w:ascii="Arial" w:hAnsi="Arial" w:cs="Arial"/>
          <w:sz w:val="24"/>
          <w:szCs w:val="24"/>
        </w:rPr>
        <w:t>Make performance information easier to access without needing to read detailed reports</w:t>
      </w:r>
    </w:p>
    <w:p w14:paraId="7D230615"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Further Work and Scrutiny</w:t>
      </w:r>
    </w:p>
    <w:p w14:paraId="43AD5D0C" w14:textId="77777777" w:rsidR="003D0F0E" w:rsidRPr="003D0F0E" w:rsidRDefault="003D0F0E" w:rsidP="003D0F0E">
      <w:pPr>
        <w:numPr>
          <w:ilvl w:val="0"/>
          <w:numId w:val="15"/>
        </w:numPr>
        <w:rPr>
          <w:rFonts w:ascii="Arial" w:hAnsi="Arial" w:cs="Arial"/>
          <w:sz w:val="24"/>
          <w:szCs w:val="24"/>
        </w:rPr>
      </w:pPr>
      <w:r w:rsidRPr="003D0F0E">
        <w:rPr>
          <w:rFonts w:ascii="Arial" w:hAnsi="Arial" w:cs="Arial"/>
          <w:sz w:val="24"/>
          <w:szCs w:val="24"/>
        </w:rPr>
        <w:t xml:space="preserve">Carry out </w:t>
      </w:r>
      <w:r w:rsidRPr="003D0F0E">
        <w:rPr>
          <w:rFonts w:ascii="Arial" w:hAnsi="Arial" w:cs="Arial"/>
          <w:b/>
          <w:bCs/>
          <w:sz w:val="24"/>
          <w:szCs w:val="24"/>
        </w:rPr>
        <w:t>tenant-led scrutiny of complaints handling</w:t>
      </w:r>
    </w:p>
    <w:p w14:paraId="6CD7744B" w14:textId="77777777" w:rsidR="003D0F0E" w:rsidRPr="003D0F0E" w:rsidRDefault="003D0F0E" w:rsidP="003D0F0E">
      <w:pPr>
        <w:numPr>
          <w:ilvl w:val="0"/>
          <w:numId w:val="15"/>
        </w:numPr>
        <w:rPr>
          <w:rFonts w:ascii="Arial" w:hAnsi="Arial" w:cs="Arial"/>
          <w:sz w:val="24"/>
          <w:szCs w:val="24"/>
        </w:rPr>
      </w:pPr>
      <w:r w:rsidRPr="003D0F0E">
        <w:rPr>
          <w:rFonts w:ascii="Arial" w:hAnsi="Arial" w:cs="Arial"/>
          <w:sz w:val="24"/>
          <w:szCs w:val="24"/>
        </w:rPr>
        <w:t xml:space="preserve">Review </w:t>
      </w:r>
      <w:r w:rsidRPr="003D0F0E">
        <w:rPr>
          <w:rFonts w:ascii="Arial" w:hAnsi="Arial" w:cs="Arial"/>
          <w:b/>
          <w:bCs/>
          <w:sz w:val="24"/>
          <w:szCs w:val="24"/>
        </w:rPr>
        <w:t>communication around the capital programme</w:t>
      </w:r>
      <w:r w:rsidRPr="003D0F0E">
        <w:rPr>
          <w:rFonts w:ascii="Arial" w:hAnsi="Arial" w:cs="Arial"/>
          <w:sz w:val="24"/>
          <w:szCs w:val="24"/>
        </w:rPr>
        <w:t xml:space="preserve"> from a tenant perspective</w:t>
      </w:r>
    </w:p>
    <w:p w14:paraId="18D4A3A2" w14:textId="22804677" w:rsidR="003D0F0E" w:rsidRPr="003D0F0E" w:rsidRDefault="003D0F0E" w:rsidP="003D0F0E">
      <w:pPr>
        <w:numPr>
          <w:ilvl w:val="0"/>
          <w:numId w:val="15"/>
        </w:numPr>
        <w:rPr>
          <w:rFonts w:ascii="Arial" w:hAnsi="Arial" w:cs="Arial"/>
          <w:sz w:val="24"/>
          <w:szCs w:val="24"/>
        </w:rPr>
      </w:pPr>
      <w:r w:rsidRPr="003D0F0E">
        <w:rPr>
          <w:rFonts w:ascii="Arial" w:hAnsi="Arial" w:cs="Arial"/>
          <w:sz w:val="24"/>
          <w:szCs w:val="24"/>
        </w:rPr>
        <w:t xml:space="preserve">Undertake a </w:t>
      </w:r>
      <w:r w:rsidRPr="003D0F0E">
        <w:rPr>
          <w:rFonts w:ascii="Arial" w:hAnsi="Arial" w:cs="Arial"/>
          <w:b/>
          <w:bCs/>
          <w:sz w:val="24"/>
          <w:szCs w:val="24"/>
        </w:rPr>
        <w:t>pulse survey</w:t>
      </w:r>
      <w:r w:rsidRPr="003D0F0E">
        <w:rPr>
          <w:rFonts w:ascii="Arial" w:hAnsi="Arial" w:cs="Arial"/>
          <w:sz w:val="24"/>
          <w:szCs w:val="24"/>
        </w:rPr>
        <w:t xml:space="preserve"> on tenant communications</w:t>
      </w:r>
    </w:p>
    <w:p w14:paraId="30964D21"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7. Key Message from the Panel</w:t>
      </w:r>
    </w:p>
    <w:p w14:paraId="1119A536" w14:textId="77777777" w:rsidR="003D0F0E" w:rsidRPr="003D0F0E" w:rsidRDefault="003D0F0E" w:rsidP="003D0F0E">
      <w:pPr>
        <w:rPr>
          <w:rFonts w:ascii="Arial" w:hAnsi="Arial" w:cs="Arial"/>
          <w:sz w:val="24"/>
          <w:szCs w:val="24"/>
        </w:rPr>
      </w:pPr>
      <w:r w:rsidRPr="003D0F0E">
        <w:rPr>
          <w:rFonts w:ascii="Arial" w:hAnsi="Arial" w:cs="Arial"/>
          <w:sz w:val="24"/>
          <w:szCs w:val="24"/>
        </w:rPr>
        <w:t>The main message from tenant representatives is clear:</w:t>
      </w:r>
    </w:p>
    <w:p w14:paraId="7F7A0D77" w14:textId="05216968" w:rsidR="003D0F0E" w:rsidRPr="003D0F0E" w:rsidRDefault="003D0F0E" w:rsidP="003D0F0E">
      <w:pPr>
        <w:rPr>
          <w:rFonts w:ascii="Arial" w:hAnsi="Arial" w:cs="Arial"/>
          <w:sz w:val="24"/>
          <w:szCs w:val="24"/>
        </w:rPr>
      </w:pPr>
      <w:r w:rsidRPr="003D0F0E">
        <w:rPr>
          <w:rFonts w:ascii="Arial" w:hAnsi="Arial" w:cs="Arial"/>
          <w:b/>
          <w:bCs/>
          <w:sz w:val="24"/>
          <w:szCs w:val="24"/>
        </w:rPr>
        <w:t>“We can see that you listen and collect feedback, but communication, clarity and follow-through need to improve for us to have full confidence.”</w:t>
      </w:r>
    </w:p>
    <w:p w14:paraId="08637E2D" w14:textId="77777777" w:rsidR="003D0F0E" w:rsidRPr="003D0F0E" w:rsidRDefault="003D0F0E" w:rsidP="003D0F0E">
      <w:pPr>
        <w:rPr>
          <w:rFonts w:ascii="Arial" w:hAnsi="Arial" w:cs="Arial"/>
          <w:b/>
          <w:bCs/>
          <w:sz w:val="24"/>
          <w:szCs w:val="24"/>
        </w:rPr>
      </w:pPr>
      <w:r w:rsidRPr="003D0F0E">
        <w:rPr>
          <w:rFonts w:ascii="Arial" w:hAnsi="Arial" w:cs="Arial"/>
          <w:b/>
          <w:bCs/>
          <w:sz w:val="24"/>
          <w:szCs w:val="24"/>
        </w:rPr>
        <w:t>8. Conclusion</w:t>
      </w:r>
    </w:p>
    <w:p w14:paraId="6BEC4635" w14:textId="77777777" w:rsidR="003D0F0E" w:rsidRPr="003D0F0E" w:rsidRDefault="003D0F0E" w:rsidP="003D0F0E">
      <w:pPr>
        <w:rPr>
          <w:rFonts w:ascii="Arial" w:hAnsi="Arial" w:cs="Arial"/>
          <w:sz w:val="24"/>
          <w:szCs w:val="24"/>
        </w:rPr>
      </w:pPr>
      <w:r w:rsidRPr="003D0F0E">
        <w:rPr>
          <w:rFonts w:ascii="Arial" w:hAnsi="Arial" w:cs="Arial"/>
          <w:sz w:val="24"/>
          <w:szCs w:val="24"/>
        </w:rPr>
        <w:t xml:space="preserve">The Tenant Assurance Panel is able to provide </w:t>
      </w:r>
      <w:r w:rsidRPr="003D0F0E">
        <w:rPr>
          <w:rFonts w:ascii="Arial" w:hAnsi="Arial" w:cs="Arial"/>
          <w:b/>
          <w:bCs/>
          <w:sz w:val="24"/>
          <w:szCs w:val="24"/>
        </w:rPr>
        <w:t>some assurance</w:t>
      </w:r>
      <w:r w:rsidRPr="003D0F0E">
        <w:rPr>
          <w:rFonts w:ascii="Arial" w:hAnsi="Arial" w:cs="Arial"/>
          <w:sz w:val="24"/>
          <w:szCs w:val="24"/>
        </w:rPr>
        <w:t xml:space="preserve"> that the organisation is meeting the requirements of the TIA Consumer Standards relating to performance.</w:t>
      </w:r>
    </w:p>
    <w:p w14:paraId="624E527E" w14:textId="77777777" w:rsidR="003D0F0E" w:rsidRPr="003D0F0E" w:rsidRDefault="003D0F0E" w:rsidP="003D0F0E">
      <w:pPr>
        <w:rPr>
          <w:rFonts w:ascii="Arial" w:hAnsi="Arial" w:cs="Arial"/>
          <w:sz w:val="24"/>
          <w:szCs w:val="24"/>
        </w:rPr>
      </w:pPr>
      <w:r w:rsidRPr="003D0F0E">
        <w:rPr>
          <w:rFonts w:ascii="Arial" w:hAnsi="Arial" w:cs="Arial"/>
          <w:sz w:val="24"/>
          <w:szCs w:val="24"/>
        </w:rPr>
        <w:t>Stronger assurance will depend on:</w:t>
      </w:r>
    </w:p>
    <w:p w14:paraId="71BF93B2" w14:textId="77777777" w:rsidR="003D0F0E" w:rsidRPr="003D0F0E" w:rsidRDefault="003D0F0E" w:rsidP="003D0F0E">
      <w:pPr>
        <w:numPr>
          <w:ilvl w:val="0"/>
          <w:numId w:val="16"/>
        </w:numPr>
        <w:rPr>
          <w:rFonts w:ascii="Arial" w:hAnsi="Arial" w:cs="Arial"/>
          <w:sz w:val="24"/>
          <w:szCs w:val="24"/>
        </w:rPr>
      </w:pPr>
      <w:r w:rsidRPr="003D0F0E">
        <w:rPr>
          <w:rFonts w:ascii="Arial" w:hAnsi="Arial" w:cs="Arial"/>
          <w:sz w:val="24"/>
          <w:szCs w:val="24"/>
        </w:rPr>
        <w:t>Clearer communication</w:t>
      </w:r>
    </w:p>
    <w:p w14:paraId="5D921164" w14:textId="77777777" w:rsidR="003D0F0E" w:rsidRPr="003D0F0E" w:rsidRDefault="003D0F0E" w:rsidP="003D0F0E">
      <w:pPr>
        <w:numPr>
          <w:ilvl w:val="0"/>
          <w:numId w:val="16"/>
        </w:numPr>
        <w:rPr>
          <w:rFonts w:ascii="Arial" w:hAnsi="Arial" w:cs="Arial"/>
          <w:sz w:val="24"/>
          <w:szCs w:val="24"/>
        </w:rPr>
      </w:pPr>
      <w:r w:rsidRPr="003D0F0E">
        <w:rPr>
          <w:rFonts w:ascii="Arial" w:hAnsi="Arial" w:cs="Arial"/>
          <w:sz w:val="24"/>
          <w:szCs w:val="24"/>
        </w:rPr>
        <w:t>Better visibility of impact</w:t>
      </w:r>
    </w:p>
    <w:p w14:paraId="47B221BD" w14:textId="77777777" w:rsidR="003D0F0E" w:rsidRPr="003D0F0E" w:rsidRDefault="003D0F0E" w:rsidP="003D0F0E">
      <w:pPr>
        <w:numPr>
          <w:ilvl w:val="0"/>
          <w:numId w:val="16"/>
        </w:numPr>
        <w:rPr>
          <w:rFonts w:ascii="Arial" w:hAnsi="Arial" w:cs="Arial"/>
          <w:sz w:val="24"/>
          <w:szCs w:val="24"/>
        </w:rPr>
      </w:pPr>
      <w:r w:rsidRPr="003D0F0E">
        <w:rPr>
          <w:rFonts w:ascii="Arial" w:hAnsi="Arial" w:cs="Arial"/>
          <w:sz w:val="24"/>
          <w:szCs w:val="24"/>
        </w:rPr>
        <w:t>Greater accessibility for all tenants</w:t>
      </w:r>
    </w:p>
    <w:p w14:paraId="17C52588" w14:textId="77777777" w:rsidR="003D0F0E" w:rsidRPr="003D0F0E" w:rsidRDefault="003D0F0E" w:rsidP="003D0F0E">
      <w:pPr>
        <w:numPr>
          <w:ilvl w:val="0"/>
          <w:numId w:val="16"/>
        </w:numPr>
        <w:rPr>
          <w:rFonts w:ascii="Arial" w:hAnsi="Arial" w:cs="Arial"/>
          <w:sz w:val="24"/>
          <w:szCs w:val="24"/>
        </w:rPr>
      </w:pPr>
      <w:r w:rsidRPr="003D0F0E">
        <w:rPr>
          <w:rFonts w:ascii="Arial" w:hAnsi="Arial" w:cs="Arial"/>
          <w:sz w:val="24"/>
          <w:szCs w:val="24"/>
        </w:rPr>
        <w:t>Stronger demonstration of accountability</w:t>
      </w:r>
    </w:p>
    <w:p w14:paraId="013D8C08" w14:textId="77777777" w:rsidR="003D0F0E" w:rsidRPr="003D0F0E" w:rsidRDefault="003D0F0E" w:rsidP="003D0F0E">
      <w:pPr>
        <w:rPr>
          <w:rFonts w:ascii="Arial" w:hAnsi="Arial" w:cs="Arial"/>
          <w:sz w:val="24"/>
          <w:szCs w:val="24"/>
        </w:rPr>
      </w:pPr>
      <w:r w:rsidRPr="003D0F0E">
        <w:rPr>
          <w:rFonts w:ascii="Arial" w:hAnsi="Arial" w:cs="Arial"/>
          <w:sz w:val="24"/>
          <w:szCs w:val="24"/>
        </w:rPr>
        <w:t>The Panel welcomes the opportunity to continue working with officers and will review progress as part of future assurance activity.</w:t>
      </w:r>
    </w:p>
    <w:p w14:paraId="2BA9E505" w14:textId="77777777" w:rsidR="000368BD" w:rsidRDefault="000368BD"/>
    <w:sectPr w:rsidR="00036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427"/>
    <w:multiLevelType w:val="multilevel"/>
    <w:tmpl w:val="E13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30E1E"/>
    <w:multiLevelType w:val="multilevel"/>
    <w:tmpl w:val="B24C8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83B5D"/>
    <w:multiLevelType w:val="multilevel"/>
    <w:tmpl w:val="18EC8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61491"/>
    <w:multiLevelType w:val="multilevel"/>
    <w:tmpl w:val="80B66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E5161"/>
    <w:multiLevelType w:val="multilevel"/>
    <w:tmpl w:val="808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13BDA"/>
    <w:multiLevelType w:val="multilevel"/>
    <w:tmpl w:val="AEC2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F280B"/>
    <w:multiLevelType w:val="multilevel"/>
    <w:tmpl w:val="DE68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35B75"/>
    <w:multiLevelType w:val="multilevel"/>
    <w:tmpl w:val="E1D8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56500"/>
    <w:multiLevelType w:val="multilevel"/>
    <w:tmpl w:val="F0F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8263C"/>
    <w:multiLevelType w:val="multilevel"/>
    <w:tmpl w:val="E75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C312B"/>
    <w:multiLevelType w:val="multilevel"/>
    <w:tmpl w:val="0082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12DCE"/>
    <w:multiLevelType w:val="multilevel"/>
    <w:tmpl w:val="D182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C45560"/>
    <w:multiLevelType w:val="multilevel"/>
    <w:tmpl w:val="F22C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C71D1"/>
    <w:multiLevelType w:val="multilevel"/>
    <w:tmpl w:val="56CE8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B335D7"/>
    <w:multiLevelType w:val="multilevel"/>
    <w:tmpl w:val="6F523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0652F"/>
    <w:multiLevelType w:val="multilevel"/>
    <w:tmpl w:val="224C3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292275">
    <w:abstractNumId w:val="0"/>
  </w:num>
  <w:num w:numId="2" w16cid:durableId="332494176">
    <w:abstractNumId w:val="11"/>
  </w:num>
  <w:num w:numId="3" w16cid:durableId="1024137847">
    <w:abstractNumId w:val="8"/>
  </w:num>
  <w:num w:numId="4" w16cid:durableId="835532183">
    <w:abstractNumId w:val="12"/>
  </w:num>
  <w:num w:numId="5" w16cid:durableId="722023606">
    <w:abstractNumId w:val="5"/>
  </w:num>
  <w:num w:numId="6" w16cid:durableId="1121923342">
    <w:abstractNumId w:val="13"/>
  </w:num>
  <w:num w:numId="7" w16cid:durableId="2079206991">
    <w:abstractNumId w:val="2"/>
  </w:num>
  <w:num w:numId="8" w16cid:durableId="1434782122">
    <w:abstractNumId w:val="10"/>
  </w:num>
  <w:num w:numId="9" w16cid:durableId="2108381978">
    <w:abstractNumId w:val="15"/>
  </w:num>
  <w:num w:numId="10" w16cid:durableId="431322661">
    <w:abstractNumId w:val="9"/>
  </w:num>
  <w:num w:numId="11" w16cid:durableId="183978302">
    <w:abstractNumId w:val="7"/>
  </w:num>
  <w:num w:numId="12" w16cid:durableId="401418069">
    <w:abstractNumId w:val="1"/>
  </w:num>
  <w:num w:numId="13" w16cid:durableId="1307783487">
    <w:abstractNumId w:val="3"/>
  </w:num>
  <w:num w:numId="14" w16cid:durableId="233511164">
    <w:abstractNumId w:val="14"/>
  </w:num>
  <w:num w:numId="15" w16cid:durableId="272445514">
    <w:abstractNumId w:val="4"/>
  </w:num>
  <w:num w:numId="16" w16cid:durableId="684789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0E"/>
    <w:rsid w:val="000368BD"/>
    <w:rsid w:val="00103467"/>
    <w:rsid w:val="001F0224"/>
    <w:rsid w:val="003D0F0E"/>
    <w:rsid w:val="00B03B30"/>
    <w:rsid w:val="00B80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8E01"/>
  <w15:chartTrackingRefBased/>
  <w15:docId w15:val="{37D4FC24-F225-4DAE-BB25-1FA0B834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F0E"/>
    <w:rPr>
      <w:rFonts w:eastAsiaTheme="majorEastAsia" w:cstheme="majorBidi"/>
      <w:color w:val="272727" w:themeColor="text1" w:themeTint="D8"/>
    </w:rPr>
  </w:style>
  <w:style w:type="paragraph" w:styleId="Title">
    <w:name w:val="Title"/>
    <w:basedOn w:val="Normal"/>
    <w:next w:val="Normal"/>
    <w:link w:val="TitleChar"/>
    <w:uiPriority w:val="10"/>
    <w:qFormat/>
    <w:rsid w:val="003D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F0E"/>
    <w:pPr>
      <w:spacing w:before="160"/>
      <w:jc w:val="center"/>
    </w:pPr>
    <w:rPr>
      <w:i/>
      <w:iCs/>
      <w:color w:val="404040" w:themeColor="text1" w:themeTint="BF"/>
    </w:rPr>
  </w:style>
  <w:style w:type="character" w:customStyle="1" w:styleId="QuoteChar">
    <w:name w:val="Quote Char"/>
    <w:basedOn w:val="DefaultParagraphFont"/>
    <w:link w:val="Quote"/>
    <w:uiPriority w:val="29"/>
    <w:rsid w:val="003D0F0E"/>
    <w:rPr>
      <w:i/>
      <w:iCs/>
      <w:color w:val="404040" w:themeColor="text1" w:themeTint="BF"/>
    </w:rPr>
  </w:style>
  <w:style w:type="paragraph" w:styleId="ListParagraph">
    <w:name w:val="List Paragraph"/>
    <w:basedOn w:val="Normal"/>
    <w:uiPriority w:val="34"/>
    <w:qFormat/>
    <w:rsid w:val="003D0F0E"/>
    <w:pPr>
      <w:ind w:left="720"/>
      <w:contextualSpacing/>
    </w:pPr>
  </w:style>
  <w:style w:type="character" w:styleId="IntenseEmphasis">
    <w:name w:val="Intense Emphasis"/>
    <w:basedOn w:val="DefaultParagraphFont"/>
    <w:uiPriority w:val="21"/>
    <w:qFormat/>
    <w:rsid w:val="003D0F0E"/>
    <w:rPr>
      <w:i/>
      <w:iCs/>
      <w:color w:val="0F4761" w:themeColor="accent1" w:themeShade="BF"/>
    </w:rPr>
  </w:style>
  <w:style w:type="paragraph" w:styleId="IntenseQuote">
    <w:name w:val="Intense Quote"/>
    <w:basedOn w:val="Normal"/>
    <w:next w:val="Normal"/>
    <w:link w:val="IntenseQuoteChar"/>
    <w:uiPriority w:val="30"/>
    <w:qFormat/>
    <w:rsid w:val="003D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F0E"/>
    <w:rPr>
      <w:i/>
      <w:iCs/>
      <w:color w:val="0F4761" w:themeColor="accent1" w:themeShade="BF"/>
    </w:rPr>
  </w:style>
  <w:style w:type="character" w:styleId="IntenseReference">
    <w:name w:val="Intense Reference"/>
    <w:basedOn w:val="DefaultParagraphFont"/>
    <w:uiPriority w:val="32"/>
    <w:qFormat/>
    <w:rsid w:val="003D0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Marples</dc:creator>
  <cp:keywords/>
  <dc:description/>
  <cp:lastModifiedBy>Jeanette Marples</cp:lastModifiedBy>
  <cp:revision>2</cp:revision>
  <dcterms:created xsi:type="dcterms:W3CDTF">2026-05-13T10:59:00Z</dcterms:created>
  <dcterms:modified xsi:type="dcterms:W3CDTF">2026-05-28T07:09:00Z</dcterms:modified>
</cp:coreProperties>
</file>