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412885345"/>
        <w:docPartObj>
          <w:docPartGallery w:val="Cover Pages"/>
          <w:docPartUnique/>
        </w:docPartObj>
      </w:sdtPr>
      <w:sdtEndPr/>
      <w:sdtContent>
        <w:p w14:paraId="11ECDF6D" w14:textId="77777777" w:rsidR="008C28FA" w:rsidRPr="0071206E" w:rsidRDefault="008C28FA" w:rsidP="00410261">
          <w:pPr>
            <w:rPr>
              <w:rFonts w:ascii="Arial" w:hAnsi="Arial" w:cs="Arial"/>
              <w:noProof/>
              <w:sz w:val="24"/>
              <w:szCs w:val="24"/>
              <w:lang w:eastAsia="en-GB"/>
            </w:rPr>
          </w:pPr>
        </w:p>
        <w:p w14:paraId="4744252D" w14:textId="77777777" w:rsidR="008C28FA" w:rsidRPr="0071206E" w:rsidRDefault="008C28FA" w:rsidP="00410261">
          <w:pPr>
            <w:rPr>
              <w:rFonts w:ascii="Arial" w:hAnsi="Arial" w:cs="Arial"/>
              <w:noProof/>
              <w:sz w:val="24"/>
              <w:szCs w:val="24"/>
              <w:lang w:eastAsia="en-GB"/>
            </w:rPr>
          </w:pPr>
        </w:p>
        <w:p w14:paraId="1C52FB41" w14:textId="77777777" w:rsidR="00CE574C" w:rsidRPr="0071206E" w:rsidRDefault="007275B1" w:rsidP="00410261">
          <w:pPr>
            <w:rPr>
              <w:rFonts w:ascii="Arial" w:hAnsi="Arial" w:cs="Arial"/>
              <w:b/>
              <w:sz w:val="24"/>
              <w:szCs w:val="24"/>
            </w:rPr>
          </w:pPr>
          <w:r w:rsidRPr="0071206E">
            <w:rPr>
              <w:rFonts w:ascii="Arial" w:hAnsi="Arial" w:cs="Arial"/>
              <w:noProof/>
              <w:sz w:val="24"/>
              <w:szCs w:val="24"/>
              <w:lang w:eastAsia="en-GB"/>
            </w:rPr>
            <w:drawing>
              <wp:anchor distT="0" distB="0" distL="114300" distR="114300" simplePos="0" relativeHeight="251658240" behindDoc="1" locked="0" layoutInCell="1" allowOverlap="1" wp14:anchorId="03C7760A" wp14:editId="16081B27">
                <wp:simplePos x="0" y="0"/>
                <wp:positionH relativeFrom="page">
                  <wp:align>left</wp:align>
                </wp:positionH>
                <wp:positionV relativeFrom="paragraph">
                  <wp:posOffset>-1330020</wp:posOffset>
                </wp:positionV>
                <wp:extent cx="7562850" cy="10699750"/>
                <wp:effectExtent l="0" t="0" r="0" b="6350"/>
                <wp:wrapNone/>
                <wp:docPr id="2" name="Picture 2" descr="J:\Branding\2019 - revised brand\MDC report cov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randing\2019 - revised brand\MDC report cover 201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2850" cy="1069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DA02A" w14:textId="77777777" w:rsidR="007275B1" w:rsidRPr="0071206E" w:rsidRDefault="007275B1" w:rsidP="007275B1">
          <w:pPr>
            <w:jc w:val="center"/>
            <w:rPr>
              <w:rFonts w:ascii="Arial" w:hAnsi="Arial" w:cs="Arial"/>
              <w:b/>
              <w:sz w:val="24"/>
              <w:szCs w:val="24"/>
            </w:rPr>
          </w:pPr>
        </w:p>
        <w:p w14:paraId="0C7643E7" w14:textId="77777777" w:rsidR="007275B1" w:rsidRPr="0071206E" w:rsidRDefault="007275B1" w:rsidP="007275B1">
          <w:pPr>
            <w:jc w:val="center"/>
            <w:rPr>
              <w:rFonts w:ascii="Arial" w:hAnsi="Arial" w:cs="Arial"/>
              <w:b/>
              <w:sz w:val="24"/>
              <w:szCs w:val="24"/>
            </w:rPr>
          </w:pPr>
        </w:p>
        <w:p w14:paraId="3017A3D3" w14:textId="77777777" w:rsidR="007275B1" w:rsidRPr="0071206E" w:rsidRDefault="007275B1" w:rsidP="007275B1">
          <w:pPr>
            <w:jc w:val="center"/>
            <w:rPr>
              <w:rFonts w:ascii="Arial" w:hAnsi="Arial" w:cs="Arial"/>
              <w:b/>
              <w:sz w:val="44"/>
              <w:szCs w:val="44"/>
            </w:rPr>
          </w:pPr>
        </w:p>
        <w:p w14:paraId="15F4A441" w14:textId="77777777" w:rsidR="007275B1" w:rsidRPr="0071206E" w:rsidRDefault="007275B1" w:rsidP="007275B1">
          <w:pPr>
            <w:jc w:val="center"/>
            <w:rPr>
              <w:rFonts w:ascii="Arial" w:hAnsi="Arial" w:cs="Arial"/>
              <w:b/>
              <w:sz w:val="44"/>
              <w:szCs w:val="44"/>
            </w:rPr>
          </w:pPr>
          <w:r w:rsidRPr="0071206E">
            <w:rPr>
              <w:rFonts w:ascii="Arial" w:hAnsi="Arial" w:cs="Arial"/>
              <w:b/>
              <w:sz w:val="44"/>
              <w:szCs w:val="44"/>
            </w:rPr>
            <w:t>Mansfield District Council</w:t>
          </w:r>
        </w:p>
        <w:p w14:paraId="654E19D8" w14:textId="77777777" w:rsidR="007275B1" w:rsidRPr="0071206E" w:rsidRDefault="007275B1" w:rsidP="007275B1">
          <w:pPr>
            <w:jc w:val="center"/>
            <w:rPr>
              <w:rFonts w:ascii="Arial" w:hAnsi="Arial" w:cs="Arial"/>
              <w:b/>
              <w:sz w:val="44"/>
              <w:szCs w:val="44"/>
            </w:rPr>
          </w:pPr>
        </w:p>
        <w:p w14:paraId="00425135" w14:textId="77777777" w:rsidR="007275B1" w:rsidRPr="0071206E" w:rsidRDefault="007275B1" w:rsidP="007275B1">
          <w:pPr>
            <w:jc w:val="center"/>
            <w:rPr>
              <w:rFonts w:ascii="Arial" w:hAnsi="Arial" w:cs="Arial"/>
              <w:b/>
              <w:sz w:val="44"/>
              <w:szCs w:val="44"/>
            </w:rPr>
          </w:pPr>
        </w:p>
        <w:p w14:paraId="0B321AA6" w14:textId="77777777" w:rsidR="007275B1" w:rsidRPr="0071206E" w:rsidRDefault="007275B1" w:rsidP="007275B1">
          <w:pPr>
            <w:jc w:val="center"/>
            <w:rPr>
              <w:rFonts w:ascii="Arial" w:hAnsi="Arial" w:cs="Arial"/>
              <w:b/>
              <w:sz w:val="44"/>
              <w:szCs w:val="44"/>
            </w:rPr>
          </w:pPr>
        </w:p>
        <w:p w14:paraId="1C351538" w14:textId="1DFF6B5B" w:rsidR="007275B1" w:rsidRPr="0071206E" w:rsidRDefault="007275B1" w:rsidP="007275B1">
          <w:pPr>
            <w:jc w:val="center"/>
            <w:rPr>
              <w:rFonts w:ascii="Arial" w:hAnsi="Arial" w:cs="Arial"/>
              <w:b/>
              <w:sz w:val="44"/>
              <w:szCs w:val="44"/>
            </w:rPr>
          </w:pPr>
          <w:r w:rsidRPr="0071206E">
            <w:rPr>
              <w:rFonts w:ascii="Arial" w:hAnsi="Arial" w:cs="Arial"/>
              <w:b/>
              <w:sz w:val="44"/>
              <w:szCs w:val="44"/>
            </w:rPr>
            <w:t xml:space="preserve">Pay Policy </w:t>
          </w:r>
          <w:r w:rsidR="00155BFB" w:rsidRPr="0071206E">
            <w:rPr>
              <w:rFonts w:ascii="Arial" w:hAnsi="Arial" w:cs="Arial"/>
              <w:b/>
              <w:sz w:val="44"/>
              <w:szCs w:val="44"/>
            </w:rPr>
            <w:t>202</w:t>
          </w:r>
          <w:r w:rsidR="00F40A24" w:rsidRPr="0071206E">
            <w:rPr>
              <w:rFonts w:ascii="Arial" w:hAnsi="Arial" w:cs="Arial"/>
              <w:b/>
              <w:sz w:val="44"/>
              <w:szCs w:val="44"/>
            </w:rPr>
            <w:t>6</w:t>
          </w:r>
          <w:r w:rsidR="00155BFB" w:rsidRPr="0071206E">
            <w:rPr>
              <w:rFonts w:ascii="Arial" w:hAnsi="Arial" w:cs="Arial"/>
              <w:b/>
              <w:sz w:val="44"/>
              <w:szCs w:val="44"/>
            </w:rPr>
            <w:t xml:space="preserve"> - 202</w:t>
          </w:r>
          <w:r w:rsidR="00F40A24" w:rsidRPr="0071206E">
            <w:rPr>
              <w:rFonts w:ascii="Arial" w:hAnsi="Arial" w:cs="Arial"/>
              <w:b/>
              <w:sz w:val="44"/>
              <w:szCs w:val="44"/>
            </w:rPr>
            <w:t>7</w:t>
          </w:r>
        </w:p>
        <w:p w14:paraId="3B7BCF10" w14:textId="77777777" w:rsidR="007275B1" w:rsidRPr="0071206E" w:rsidRDefault="007275B1" w:rsidP="007275B1">
          <w:pPr>
            <w:jc w:val="center"/>
            <w:rPr>
              <w:rFonts w:ascii="Arial" w:hAnsi="Arial" w:cs="Arial"/>
              <w:b/>
              <w:sz w:val="44"/>
              <w:szCs w:val="44"/>
            </w:rPr>
          </w:pPr>
        </w:p>
        <w:p w14:paraId="17C37F94" w14:textId="77777777" w:rsidR="007275B1" w:rsidRPr="0071206E" w:rsidRDefault="007275B1" w:rsidP="007275B1">
          <w:pPr>
            <w:jc w:val="center"/>
            <w:rPr>
              <w:rFonts w:ascii="Arial" w:hAnsi="Arial" w:cs="Arial"/>
              <w:b/>
              <w:sz w:val="44"/>
              <w:szCs w:val="44"/>
            </w:rPr>
          </w:pPr>
        </w:p>
        <w:p w14:paraId="42021BFE" w14:textId="51A752F1" w:rsidR="007275B1" w:rsidRPr="0071206E" w:rsidRDefault="00155BFB" w:rsidP="007275B1">
          <w:pPr>
            <w:jc w:val="center"/>
            <w:rPr>
              <w:rFonts w:ascii="Arial" w:hAnsi="Arial" w:cs="Arial"/>
              <w:b/>
              <w:sz w:val="44"/>
              <w:szCs w:val="44"/>
            </w:rPr>
          </w:pPr>
          <w:r w:rsidRPr="0071206E">
            <w:rPr>
              <w:rFonts w:ascii="Arial" w:hAnsi="Arial" w:cs="Arial"/>
              <w:b/>
              <w:sz w:val="44"/>
              <w:szCs w:val="44"/>
            </w:rPr>
            <w:t>March 202</w:t>
          </w:r>
          <w:r w:rsidR="00F40A24" w:rsidRPr="0071206E">
            <w:rPr>
              <w:rFonts w:ascii="Arial" w:hAnsi="Arial" w:cs="Arial"/>
              <w:b/>
              <w:sz w:val="44"/>
              <w:szCs w:val="44"/>
            </w:rPr>
            <w:t>6</w:t>
          </w:r>
        </w:p>
        <w:p w14:paraId="65F8C732" w14:textId="77777777" w:rsidR="008C28FA" w:rsidRPr="0071206E" w:rsidRDefault="008C28FA" w:rsidP="007275B1">
          <w:pPr>
            <w:jc w:val="center"/>
            <w:rPr>
              <w:rFonts w:ascii="Arial" w:hAnsi="Arial" w:cs="Arial"/>
              <w:b/>
              <w:sz w:val="44"/>
              <w:szCs w:val="44"/>
            </w:rPr>
          </w:pPr>
        </w:p>
        <w:p w14:paraId="13FEC6E6" w14:textId="77777777" w:rsidR="008C28FA" w:rsidRPr="0071206E" w:rsidRDefault="008C28FA" w:rsidP="007275B1">
          <w:pPr>
            <w:jc w:val="center"/>
            <w:rPr>
              <w:rFonts w:ascii="Arial" w:hAnsi="Arial" w:cs="Arial"/>
              <w:b/>
              <w:sz w:val="44"/>
              <w:szCs w:val="44"/>
            </w:rPr>
          </w:pPr>
        </w:p>
        <w:p w14:paraId="30211117" w14:textId="77777777" w:rsidR="007275B1" w:rsidRPr="0071206E" w:rsidRDefault="007275B1" w:rsidP="007275B1">
          <w:pPr>
            <w:jc w:val="center"/>
            <w:rPr>
              <w:rFonts w:ascii="Arial" w:hAnsi="Arial" w:cs="Arial"/>
              <w:b/>
              <w:sz w:val="24"/>
              <w:szCs w:val="24"/>
            </w:rPr>
          </w:pPr>
        </w:p>
        <w:p w14:paraId="7F996748" w14:textId="77777777" w:rsidR="007275B1" w:rsidRPr="0071206E" w:rsidRDefault="007275B1" w:rsidP="007275B1">
          <w:pPr>
            <w:jc w:val="center"/>
            <w:rPr>
              <w:rFonts w:ascii="Arial" w:hAnsi="Arial" w:cs="Arial"/>
              <w:b/>
              <w:sz w:val="24"/>
              <w:szCs w:val="24"/>
            </w:rPr>
          </w:pPr>
        </w:p>
        <w:p w14:paraId="3B1C43BF" w14:textId="77777777" w:rsidR="007275B1" w:rsidRPr="0071206E" w:rsidRDefault="007275B1" w:rsidP="007275B1">
          <w:pPr>
            <w:jc w:val="center"/>
            <w:rPr>
              <w:rFonts w:ascii="Arial" w:hAnsi="Arial" w:cs="Arial"/>
              <w:b/>
              <w:sz w:val="24"/>
              <w:szCs w:val="24"/>
            </w:rPr>
          </w:pPr>
        </w:p>
        <w:p w14:paraId="465FC357" w14:textId="77777777" w:rsidR="007275B1" w:rsidRPr="0071206E" w:rsidRDefault="007275B1" w:rsidP="007275B1">
          <w:pPr>
            <w:jc w:val="center"/>
            <w:rPr>
              <w:rFonts w:ascii="Arial" w:hAnsi="Arial" w:cs="Arial"/>
              <w:b/>
              <w:sz w:val="24"/>
              <w:szCs w:val="24"/>
            </w:rPr>
          </w:pPr>
        </w:p>
        <w:p w14:paraId="62D5A8FC" w14:textId="77777777" w:rsidR="007275B1" w:rsidRPr="0071206E" w:rsidRDefault="007275B1" w:rsidP="007275B1">
          <w:pPr>
            <w:spacing w:after="0" w:line="240" w:lineRule="auto"/>
            <w:rPr>
              <w:rFonts w:ascii="Arial" w:hAnsi="Arial" w:cs="Arial"/>
              <w:b/>
              <w:sz w:val="24"/>
              <w:szCs w:val="24"/>
            </w:rPr>
          </w:pPr>
        </w:p>
        <w:p w14:paraId="39C0B738" w14:textId="77777777" w:rsidR="007275B1" w:rsidRPr="0071206E" w:rsidRDefault="007275B1" w:rsidP="007275B1">
          <w:pPr>
            <w:spacing w:after="0" w:line="240" w:lineRule="auto"/>
            <w:rPr>
              <w:rFonts w:ascii="Arial" w:hAnsi="Arial" w:cs="Arial"/>
              <w:b/>
              <w:sz w:val="24"/>
              <w:szCs w:val="24"/>
            </w:rPr>
          </w:pPr>
        </w:p>
        <w:p w14:paraId="3141B9DC" w14:textId="77777777" w:rsidR="00D257A1" w:rsidRPr="0071206E" w:rsidRDefault="00D257A1" w:rsidP="00D257A1">
          <w:pPr>
            <w:autoSpaceDE w:val="0"/>
            <w:autoSpaceDN w:val="0"/>
            <w:adjustRightInd w:val="0"/>
            <w:jc w:val="both"/>
            <w:rPr>
              <w:rFonts w:ascii="Arial" w:hAnsi="Arial" w:cs="Arial"/>
              <w:b/>
              <w:bCs/>
              <w:sz w:val="24"/>
              <w:szCs w:val="24"/>
            </w:rPr>
          </w:pPr>
        </w:p>
        <w:p w14:paraId="6D8A0DA7" w14:textId="7C68AD3D" w:rsidR="00A87E6F" w:rsidRPr="0071206E" w:rsidRDefault="00BE5ED9" w:rsidP="00A87E6F">
          <w:pPr>
            <w:autoSpaceDE w:val="0"/>
            <w:autoSpaceDN w:val="0"/>
            <w:adjustRightInd w:val="0"/>
            <w:jc w:val="center"/>
            <w:rPr>
              <w:rFonts w:ascii="Arial" w:hAnsi="Arial" w:cs="Arial"/>
              <w:b/>
              <w:bCs/>
              <w:sz w:val="24"/>
              <w:szCs w:val="24"/>
            </w:rPr>
          </w:pPr>
          <w:bookmarkStart w:id="0" w:name="_Hlk217396601"/>
          <w:r>
            <w:rPr>
              <w:rFonts w:ascii="Arial" w:hAnsi="Arial" w:cs="Arial"/>
              <w:b/>
              <w:bCs/>
              <w:sz w:val="24"/>
              <w:szCs w:val="24"/>
            </w:rPr>
            <w:t xml:space="preserve">MANSFIELD </w:t>
          </w:r>
          <w:r w:rsidR="00A87E6F" w:rsidRPr="0071206E">
            <w:rPr>
              <w:rFonts w:ascii="Arial" w:hAnsi="Arial" w:cs="Arial"/>
              <w:b/>
              <w:bCs/>
              <w:sz w:val="24"/>
              <w:szCs w:val="24"/>
            </w:rPr>
            <w:t>DISTRICT COUNCIL</w:t>
          </w:r>
        </w:p>
        <w:p w14:paraId="643ABB26" w14:textId="77777777" w:rsidR="00A87E6F" w:rsidRPr="0071206E" w:rsidRDefault="00A87E6F" w:rsidP="00A87E6F">
          <w:pPr>
            <w:autoSpaceDE w:val="0"/>
            <w:autoSpaceDN w:val="0"/>
            <w:adjustRightInd w:val="0"/>
            <w:jc w:val="center"/>
            <w:rPr>
              <w:rFonts w:ascii="Arial" w:hAnsi="Arial" w:cs="Arial"/>
              <w:b/>
              <w:bCs/>
              <w:sz w:val="24"/>
              <w:szCs w:val="24"/>
            </w:rPr>
          </w:pPr>
          <w:r w:rsidRPr="0071206E">
            <w:rPr>
              <w:rFonts w:ascii="Arial" w:hAnsi="Arial" w:cs="Arial"/>
              <w:b/>
              <w:bCs/>
              <w:sz w:val="24"/>
              <w:szCs w:val="24"/>
            </w:rPr>
            <w:t xml:space="preserve">Pay Policy Statement 2026 – 2027 </w:t>
          </w:r>
        </w:p>
        <w:p w14:paraId="3C2A87D5" w14:textId="77777777" w:rsidR="00A87E6F" w:rsidRPr="0071206E" w:rsidRDefault="00A87E6F" w:rsidP="00A87E6F">
          <w:pPr>
            <w:autoSpaceDE w:val="0"/>
            <w:autoSpaceDN w:val="0"/>
            <w:adjustRightInd w:val="0"/>
            <w:jc w:val="both"/>
            <w:rPr>
              <w:rFonts w:ascii="Arial" w:hAnsi="Arial" w:cs="Arial"/>
              <w:b/>
              <w:bCs/>
              <w:sz w:val="24"/>
              <w:szCs w:val="24"/>
            </w:rPr>
          </w:pPr>
        </w:p>
        <w:p w14:paraId="46A9C6DA" w14:textId="77777777" w:rsidR="00A87E6F" w:rsidRPr="0071206E" w:rsidRDefault="00A87E6F" w:rsidP="00A87E6F">
          <w:pPr>
            <w:autoSpaceDE w:val="0"/>
            <w:autoSpaceDN w:val="0"/>
            <w:adjustRightInd w:val="0"/>
            <w:jc w:val="both"/>
            <w:rPr>
              <w:rFonts w:ascii="Arial" w:hAnsi="Arial" w:cs="Arial"/>
              <w:b/>
              <w:bCs/>
              <w:sz w:val="24"/>
              <w:szCs w:val="24"/>
            </w:rPr>
          </w:pPr>
          <w:r w:rsidRPr="0071206E">
            <w:rPr>
              <w:rFonts w:ascii="Arial" w:hAnsi="Arial" w:cs="Arial"/>
              <w:b/>
              <w:bCs/>
              <w:sz w:val="24"/>
              <w:szCs w:val="24"/>
            </w:rPr>
            <w:t>Contents</w:t>
          </w:r>
        </w:p>
        <w:p w14:paraId="7A3E762E" w14:textId="77777777" w:rsidR="00A87E6F" w:rsidRPr="0071206E" w:rsidRDefault="00A87E6F" w:rsidP="00A87E6F">
          <w:pPr>
            <w:autoSpaceDE w:val="0"/>
            <w:autoSpaceDN w:val="0"/>
            <w:adjustRightInd w:val="0"/>
            <w:jc w:val="both"/>
            <w:rPr>
              <w:rFonts w:ascii="Arial" w:hAnsi="Arial" w:cs="Arial"/>
              <w:b/>
              <w:bCs/>
              <w:sz w:val="24"/>
              <w:szCs w:val="24"/>
            </w:rPr>
          </w:pPr>
        </w:p>
        <w:tbl>
          <w:tblPr>
            <w:tblStyle w:val="TableGrid"/>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
            <w:gridCol w:w="7361"/>
            <w:gridCol w:w="902"/>
            <w:gridCol w:w="849"/>
          </w:tblGrid>
          <w:tr w:rsidR="00A87E6F" w:rsidRPr="0071206E" w14:paraId="7A781A9C" w14:textId="77777777" w:rsidTr="008E1C0F">
            <w:trPr>
              <w:trHeight w:val="591"/>
            </w:trPr>
            <w:tc>
              <w:tcPr>
                <w:tcW w:w="515" w:type="dxa"/>
              </w:tcPr>
              <w:p w14:paraId="4948AC82"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1</w:t>
                </w:r>
              </w:p>
            </w:tc>
            <w:tc>
              <w:tcPr>
                <w:tcW w:w="7361" w:type="dxa"/>
              </w:tcPr>
              <w:p w14:paraId="040EE35A"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Background</w:t>
                </w:r>
              </w:p>
              <w:p w14:paraId="4A34AB4B" w14:textId="77777777" w:rsidR="00A87E6F" w:rsidRPr="0071206E" w:rsidRDefault="00A87E6F" w:rsidP="00CB3EE5">
                <w:pPr>
                  <w:autoSpaceDE w:val="0"/>
                  <w:autoSpaceDN w:val="0"/>
                  <w:adjustRightInd w:val="0"/>
                  <w:jc w:val="both"/>
                  <w:rPr>
                    <w:rFonts w:ascii="Arial" w:hAnsi="Arial" w:cs="Arial"/>
                    <w:b/>
                    <w:bCs/>
                    <w:sz w:val="24"/>
                    <w:szCs w:val="24"/>
                  </w:rPr>
                </w:pPr>
              </w:p>
            </w:tc>
            <w:tc>
              <w:tcPr>
                <w:tcW w:w="902" w:type="dxa"/>
              </w:tcPr>
              <w:p w14:paraId="619C2D8B" w14:textId="77777777" w:rsidR="00A87E6F" w:rsidRPr="0071206E" w:rsidRDefault="00A87E6F" w:rsidP="00CB3EE5">
                <w:pPr>
                  <w:autoSpaceDE w:val="0"/>
                  <w:autoSpaceDN w:val="0"/>
                  <w:adjustRightInd w:val="0"/>
                  <w:jc w:val="both"/>
                  <w:rPr>
                    <w:rFonts w:ascii="Arial" w:hAnsi="Arial" w:cs="Arial"/>
                    <w:b/>
                    <w:bCs/>
                    <w:sz w:val="24"/>
                    <w:szCs w:val="24"/>
                  </w:rPr>
                </w:pPr>
              </w:p>
            </w:tc>
            <w:tc>
              <w:tcPr>
                <w:tcW w:w="849" w:type="dxa"/>
              </w:tcPr>
              <w:p w14:paraId="3F8C0A68" w14:textId="7346215B" w:rsidR="00A87E6F" w:rsidRPr="0071206E"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2</w:t>
                </w:r>
              </w:p>
            </w:tc>
          </w:tr>
          <w:tr w:rsidR="00A87E6F" w:rsidRPr="0071206E" w14:paraId="4DC1023F" w14:textId="77777777" w:rsidTr="008E1C0F">
            <w:trPr>
              <w:trHeight w:val="570"/>
            </w:trPr>
            <w:tc>
              <w:tcPr>
                <w:tcW w:w="515" w:type="dxa"/>
              </w:tcPr>
              <w:p w14:paraId="6CA1C2E9"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2</w:t>
                </w:r>
              </w:p>
            </w:tc>
            <w:tc>
              <w:tcPr>
                <w:tcW w:w="7361" w:type="dxa"/>
              </w:tcPr>
              <w:p w14:paraId="14BF68BF"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Purpose and Scope</w:t>
                </w:r>
              </w:p>
              <w:p w14:paraId="0E2223DB" w14:textId="77777777" w:rsidR="00A87E6F" w:rsidRPr="0071206E" w:rsidRDefault="00A87E6F" w:rsidP="00CB3EE5">
                <w:pPr>
                  <w:autoSpaceDE w:val="0"/>
                  <w:autoSpaceDN w:val="0"/>
                  <w:adjustRightInd w:val="0"/>
                  <w:jc w:val="both"/>
                  <w:rPr>
                    <w:rFonts w:ascii="Arial" w:hAnsi="Arial" w:cs="Arial"/>
                    <w:b/>
                    <w:bCs/>
                    <w:sz w:val="24"/>
                    <w:szCs w:val="24"/>
                  </w:rPr>
                </w:pPr>
              </w:p>
            </w:tc>
            <w:tc>
              <w:tcPr>
                <w:tcW w:w="902" w:type="dxa"/>
              </w:tcPr>
              <w:p w14:paraId="4EC65270" w14:textId="77777777" w:rsidR="00A87E6F" w:rsidRPr="0071206E" w:rsidRDefault="00A87E6F" w:rsidP="00CB3EE5">
                <w:pPr>
                  <w:autoSpaceDE w:val="0"/>
                  <w:autoSpaceDN w:val="0"/>
                  <w:adjustRightInd w:val="0"/>
                  <w:jc w:val="both"/>
                  <w:rPr>
                    <w:rFonts w:ascii="Arial" w:hAnsi="Arial" w:cs="Arial"/>
                    <w:b/>
                    <w:bCs/>
                    <w:sz w:val="24"/>
                    <w:szCs w:val="24"/>
                  </w:rPr>
                </w:pPr>
              </w:p>
            </w:tc>
            <w:tc>
              <w:tcPr>
                <w:tcW w:w="849" w:type="dxa"/>
              </w:tcPr>
              <w:p w14:paraId="29557046" w14:textId="4B7D88E3" w:rsidR="00A87E6F" w:rsidRPr="0071206E"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2-</w:t>
                </w:r>
                <w:r w:rsidR="00A87E6F" w:rsidRPr="0071206E">
                  <w:rPr>
                    <w:rFonts w:ascii="Arial" w:hAnsi="Arial" w:cs="Arial"/>
                    <w:b/>
                    <w:bCs/>
                    <w:sz w:val="24"/>
                    <w:szCs w:val="24"/>
                  </w:rPr>
                  <w:t>3</w:t>
                </w:r>
              </w:p>
            </w:tc>
          </w:tr>
          <w:tr w:rsidR="00A87E6F" w:rsidRPr="0071206E" w14:paraId="0E14CCE9" w14:textId="77777777" w:rsidTr="008E1C0F">
            <w:trPr>
              <w:trHeight w:val="591"/>
            </w:trPr>
            <w:tc>
              <w:tcPr>
                <w:tcW w:w="515" w:type="dxa"/>
              </w:tcPr>
              <w:p w14:paraId="00801C68"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3</w:t>
                </w:r>
              </w:p>
            </w:tc>
            <w:tc>
              <w:tcPr>
                <w:tcW w:w="7361" w:type="dxa"/>
              </w:tcPr>
              <w:p w14:paraId="4DCE7C60"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Remuneration of Chief Officers</w:t>
                </w:r>
              </w:p>
              <w:p w14:paraId="05864A5E" w14:textId="77777777" w:rsidR="00A87E6F" w:rsidRPr="0071206E" w:rsidRDefault="00A87E6F" w:rsidP="00CB3EE5">
                <w:pPr>
                  <w:autoSpaceDE w:val="0"/>
                  <w:autoSpaceDN w:val="0"/>
                  <w:adjustRightInd w:val="0"/>
                  <w:jc w:val="both"/>
                  <w:rPr>
                    <w:rFonts w:ascii="Arial" w:hAnsi="Arial" w:cs="Arial"/>
                    <w:b/>
                    <w:bCs/>
                    <w:sz w:val="24"/>
                    <w:szCs w:val="24"/>
                  </w:rPr>
                </w:pPr>
              </w:p>
            </w:tc>
            <w:tc>
              <w:tcPr>
                <w:tcW w:w="902" w:type="dxa"/>
              </w:tcPr>
              <w:p w14:paraId="0BDFAEC6" w14:textId="77777777" w:rsidR="00A87E6F" w:rsidRPr="0071206E" w:rsidRDefault="00A87E6F" w:rsidP="00CB3EE5">
                <w:pPr>
                  <w:autoSpaceDE w:val="0"/>
                  <w:autoSpaceDN w:val="0"/>
                  <w:adjustRightInd w:val="0"/>
                  <w:jc w:val="both"/>
                  <w:rPr>
                    <w:rFonts w:ascii="Arial" w:hAnsi="Arial" w:cs="Arial"/>
                    <w:b/>
                    <w:bCs/>
                    <w:sz w:val="24"/>
                    <w:szCs w:val="24"/>
                  </w:rPr>
                </w:pPr>
              </w:p>
            </w:tc>
            <w:tc>
              <w:tcPr>
                <w:tcW w:w="849" w:type="dxa"/>
              </w:tcPr>
              <w:p w14:paraId="1F40A55E" w14:textId="1DC82378" w:rsidR="00A87E6F" w:rsidRPr="0071206E" w:rsidRDefault="00610F98" w:rsidP="00CB3EE5">
                <w:pPr>
                  <w:autoSpaceDE w:val="0"/>
                  <w:autoSpaceDN w:val="0"/>
                  <w:adjustRightInd w:val="0"/>
                  <w:jc w:val="both"/>
                  <w:rPr>
                    <w:rFonts w:ascii="Arial" w:hAnsi="Arial" w:cs="Arial"/>
                    <w:b/>
                    <w:bCs/>
                    <w:sz w:val="24"/>
                    <w:szCs w:val="24"/>
                  </w:rPr>
                </w:pPr>
                <w:r>
                  <w:rPr>
                    <w:rFonts w:ascii="Arial" w:hAnsi="Arial" w:cs="Arial"/>
                    <w:b/>
                    <w:bCs/>
                    <w:sz w:val="24"/>
                    <w:szCs w:val="24"/>
                  </w:rPr>
                  <w:t>3</w:t>
                </w:r>
                <w:r w:rsidR="00A87E6F" w:rsidRPr="0071206E">
                  <w:rPr>
                    <w:rFonts w:ascii="Arial" w:hAnsi="Arial" w:cs="Arial"/>
                    <w:b/>
                    <w:bCs/>
                    <w:sz w:val="24"/>
                    <w:szCs w:val="24"/>
                  </w:rPr>
                  <w:t>-</w:t>
                </w:r>
                <w:r w:rsidR="008E1C0F">
                  <w:rPr>
                    <w:rFonts w:ascii="Arial" w:hAnsi="Arial" w:cs="Arial"/>
                    <w:b/>
                    <w:bCs/>
                    <w:sz w:val="24"/>
                    <w:szCs w:val="24"/>
                  </w:rPr>
                  <w:t>7</w:t>
                </w:r>
              </w:p>
            </w:tc>
          </w:tr>
          <w:tr w:rsidR="00A87E6F" w:rsidRPr="0071206E" w14:paraId="286267B6" w14:textId="77777777" w:rsidTr="008E1C0F">
            <w:trPr>
              <w:trHeight w:val="570"/>
            </w:trPr>
            <w:tc>
              <w:tcPr>
                <w:tcW w:w="515" w:type="dxa"/>
              </w:tcPr>
              <w:p w14:paraId="4F05BE3E"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4</w:t>
                </w:r>
              </w:p>
            </w:tc>
            <w:tc>
              <w:tcPr>
                <w:tcW w:w="7361" w:type="dxa"/>
              </w:tcPr>
              <w:p w14:paraId="2A6021D3"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Lowest Paid Employees</w:t>
                </w:r>
              </w:p>
              <w:p w14:paraId="44FE5233" w14:textId="77777777" w:rsidR="00A87E6F" w:rsidRPr="0071206E" w:rsidRDefault="00A87E6F" w:rsidP="00CB3EE5">
                <w:pPr>
                  <w:autoSpaceDE w:val="0"/>
                  <w:autoSpaceDN w:val="0"/>
                  <w:adjustRightInd w:val="0"/>
                  <w:jc w:val="both"/>
                  <w:rPr>
                    <w:rFonts w:ascii="Arial" w:hAnsi="Arial" w:cs="Arial"/>
                    <w:b/>
                    <w:bCs/>
                    <w:sz w:val="24"/>
                    <w:szCs w:val="24"/>
                  </w:rPr>
                </w:pPr>
              </w:p>
            </w:tc>
            <w:tc>
              <w:tcPr>
                <w:tcW w:w="902" w:type="dxa"/>
              </w:tcPr>
              <w:p w14:paraId="6BA4515B" w14:textId="77777777" w:rsidR="00A87E6F" w:rsidRPr="0071206E" w:rsidRDefault="00A87E6F" w:rsidP="00CB3EE5">
                <w:pPr>
                  <w:autoSpaceDE w:val="0"/>
                  <w:autoSpaceDN w:val="0"/>
                  <w:adjustRightInd w:val="0"/>
                  <w:jc w:val="both"/>
                  <w:rPr>
                    <w:rFonts w:ascii="Arial" w:hAnsi="Arial" w:cs="Arial"/>
                    <w:b/>
                    <w:bCs/>
                    <w:sz w:val="24"/>
                    <w:szCs w:val="24"/>
                  </w:rPr>
                </w:pPr>
              </w:p>
            </w:tc>
            <w:tc>
              <w:tcPr>
                <w:tcW w:w="849" w:type="dxa"/>
              </w:tcPr>
              <w:p w14:paraId="19D2004E" w14:textId="3E80D67F" w:rsidR="00A87E6F" w:rsidRPr="0071206E"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7</w:t>
                </w:r>
              </w:p>
            </w:tc>
          </w:tr>
          <w:tr w:rsidR="00A87E6F" w:rsidRPr="0071206E" w14:paraId="29CECF97" w14:textId="77777777" w:rsidTr="008E1C0F">
            <w:trPr>
              <w:trHeight w:val="591"/>
            </w:trPr>
            <w:tc>
              <w:tcPr>
                <w:tcW w:w="515" w:type="dxa"/>
              </w:tcPr>
              <w:p w14:paraId="62316D82"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5</w:t>
                </w:r>
              </w:p>
            </w:tc>
            <w:tc>
              <w:tcPr>
                <w:tcW w:w="7361" w:type="dxa"/>
              </w:tcPr>
              <w:p w14:paraId="1D42FD81"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Pay Structure and Allowances</w:t>
                </w:r>
              </w:p>
              <w:p w14:paraId="2E03F935" w14:textId="77777777" w:rsidR="00A87E6F" w:rsidRPr="0071206E" w:rsidRDefault="00A87E6F" w:rsidP="00CB3EE5">
                <w:pPr>
                  <w:autoSpaceDE w:val="0"/>
                  <w:autoSpaceDN w:val="0"/>
                  <w:adjustRightInd w:val="0"/>
                  <w:jc w:val="both"/>
                  <w:rPr>
                    <w:rFonts w:ascii="Arial" w:hAnsi="Arial" w:cs="Arial"/>
                    <w:b/>
                    <w:bCs/>
                    <w:sz w:val="24"/>
                    <w:szCs w:val="24"/>
                  </w:rPr>
                </w:pPr>
              </w:p>
            </w:tc>
            <w:tc>
              <w:tcPr>
                <w:tcW w:w="902" w:type="dxa"/>
              </w:tcPr>
              <w:p w14:paraId="697C3AB2" w14:textId="77777777" w:rsidR="00A87E6F" w:rsidRPr="0071206E" w:rsidRDefault="00A87E6F" w:rsidP="00CB3EE5">
                <w:pPr>
                  <w:autoSpaceDE w:val="0"/>
                  <w:autoSpaceDN w:val="0"/>
                  <w:adjustRightInd w:val="0"/>
                  <w:jc w:val="both"/>
                  <w:rPr>
                    <w:rFonts w:ascii="Arial" w:hAnsi="Arial" w:cs="Arial"/>
                    <w:b/>
                    <w:bCs/>
                    <w:sz w:val="24"/>
                    <w:szCs w:val="24"/>
                  </w:rPr>
                </w:pPr>
              </w:p>
            </w:tc>
            <w:tc>
              <w:tcPr>
                <w:tcW w:w="849" w:type="dxa"/>
              </w:tcPr>
              <w:p w14:paraId="5DE4B3B3" w14:textId="00174C5B" w:rsidR="00A87E6F" w:rsidRPr="0071206E" w:rsidRDefault="00340936" w:rsidP="00CB3EE5">
                <w:pPr>
                  <w:autoSpaceDE w:val="0"/>
                  <w:autoSpaceDN w:val="0"/>
                  <w:adjustRightInd w:val="0"/>
                  <w:jc w:val="both"/>
                  <w:rPr>
                    <w:rFonts w:ascii="Arial" w:hAnsi="Arial" w:cs="Arial"/>
                    <w:b/>
                    <w:bCs/>
                    <w:sz w:val="24"/>
                    <w:szCs w:val="24"/>
                  </w:rPr>
                </w:pPr>
                <w:r>
                  <w:rPr>
                    <w:rFonts w:ascii="Arial" w:hAnsi="Arial" w:cs="Arial"/>
                    <w:b/>
                    <w:bCs/>
                    <w:sz w:val="24"/>
                    <w:szCs w:val="24"/>
                  </w:rPr>
                  <w:t>7</w:t>
                </w:r>
                <w:r w:rsidR="008E1C0F">
                  <w:rPr>
                    <w:rFonts w:ascii="Arial" w:hAnsi="Arial" w:cs="Arial"/>
                    <w:b/>
                    <w:bCs/>
                    <w:sz w:val="24"/>
                    <w:szCs w:val="24"/>
                  </w:rPr>
                  <w:t>-1</w:t>
                </w:r>
                <w:r>
                  <w:rPr>
                    <w:rFonts w:ascii="Arial" w:hAnsi="Arial" w:cs="Arial"/>
                    <w:b/>
                    <w:bCs/>
                    <w:sz w:val="24"/>
                    <w:szCs w:val="24"/>
                  </w:rPr>
                  <w:t>0</w:t>
                </w:r>
              </w:p>
            </w:tc>
          </w:tr>
          <w:tr w:rsidR="00A87E6F" w:rsidRPr="0071206E" w14:paraId="74C70246" w14:textId="77777777" w:rsidTr="008E1C0F">
            <w:trPr>
              <w:trHeight w:val="591"/>
            </w:trPr>
            <w:tc>
              <w:tcPr>
                <w:tcW w:w="515" w:type="dxa"/>
              </w:tcPr>
              <w:p w14:paraId="7DFEAD77"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6</w:t>
                </w:r>
              </w:p>
            </w:tc>
            <w:tc>
              <w:tcPr>
                <w:tcW w:w="7361" w:type="dxa"/>
              </w:tcPr>
              <w:p w14:paraId="2E51B7BA"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Severance and Discretionary Payments</w:t>
                </w:r>
              </w:p>
              <w:p w14:paraId="10021A0A" w14:textId="77777777" w:rsidR="00A87E6F" w:rsidRPr="0071206E" w:rsidRDefault="00A87E6F" w:rsidP="00CB3EE5">
                <w:pPr>
                  <w:autoSpaceDE w:val="0"/>
                  <w:autoSpaceDN w:val="0"/>
                  <w:adjustRightInd w:val="0"/>
                  <w:jc w:val="both"/>
                  <w:rPr>
                    <w:rFonts w:ascii="Arial" w:hAnsi="Arial" w:cs="Arial"/>
                    <w:b/>
                    <w:bCs/>
                    <w:sz w:val="24"/>
                    <w:szCs w:val="24"/>
                  </w:rPr>
                </w:pPr>
              </w:p>
            </w:tc>
            <w:tc>
              <w:tcPr>
                <w:tcW w:w="902" w:type="dxa"/>
              </w:tcPr>
              <w:p w14:paraId="3BAD9F57" w14:textId="77777777" w:rsidR="00A87E6F" w:rsidRPr="0071206E" w:rsidRDefault="00A87E6F" w:rsidP="00CB3EE5">
                <w:pPr>
                  <w:autoSpaceDE w:val="0"/>
                  <w:autoSpaceDN w:val="0"/>
                  <w:adjustRightInd w:val="0"/>
                  <w:jc w:val="both"/>
                  <w:rPr>
                    <w:rFonts w:ascii="Arial" w:hAnsi="Arial" w:cs="Arial"/>
                    <w:b/>
                    <w:bCs/>
                    <w:sz w:val="24"/>
                    <w:szCs w:val="24"/>
                  </w:rPr>
                </w:pPr>
              </w:p>
            </w:tc>
            <w:tc>
              <w:tcPr>
                <w:tcW w:w="849" w:type="dxa"/>
              </w:tcPr>
              <w:p w14:paraId="0EC69ECE" w14:textId="11A38539" w:rsidR="00A87E6F" w:rsidRPr="0071206E"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1</w:t>
                </w:r>
                <w:r w:rsidR="00340936">
                  <w:rPr>
                    <w:rFonts w:ascii="Arial" w:hAnsi="Arial" w:cs="Arial"/>
                    <w:b/>
                    <w:bCs/>
                    <w:sz w:val="24"/>
                    <w:szCs w:val="24"/>
                  </w:rPr>
                  <w:t>0-11</w:t>
                </w:r>
              </w:p>
            </w:tc>
          </w:tr>
          <w:tr w:rsidR="00A87E6F" w:rsidRPr="0071206E" w14:paraId="76FAF3F8" w14:textId="77777777" w:rsidTr="008E1C0F">
            <w:trPr>
              <w:trHeight w:val="570"/>
            </w:trPr>
            <w:tc>
              <w:tcPr>
                <w:tcW w:w="515" w:type="dxa"/>
              </w:tcPr>
              <w:p w14:paraId="11AF358A"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7</w:t>
                </w:r>
              </w:p>
            </w:tc>
            <w:tc>
              <w:tcPr>
                <w:tcW w:w="7361" w:type="dxa"/>
              </w:tcPr>
              <w:p w14:paraId="09A59739"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Remuneration Decisions</w:t>
                </w:r>
              </w:p>
              <w:p w14:paraId="30A72001" w14:textId="77777777" w:rsidR="00A87E6F" w:rsidRPr="0071206E" w:rsidRDefault="00A87E6F" w:rsidP="00CB3EE5">
                <w:pPr>
                  <w:autoSpaceDE w:val="0"/>
                  <w:autoSpaceDN w:val="0"/>
                  <w:adjustRightInd w:val="0"/>
                  <w:jc w:val="both"/>
                  <w:rPr>
                    <w:rFonts w:ascii="Arial" w:hAnsi="Arial" w:cs="Arial"/>
                    <w:b/>
                    <w:bCs/>
                    <w:sz w:val="24"/>
                    <w:szCs w:val="24"/>
                  </w:rPr>
                </w:pPr>
              </w:p>
            </w:tc>
            <w:tc>
              <w:tcPr>
                <w:tcW w:w="902" w:type="dxa"/>
              </w:tcPr>
              <w:p w14:paraId="168385FB" w14:textId="77777777" w:rsidR="00A87E6F" w:rsidRPr="0071206E" w:rsidRDefault="00A87E6F" w:rsidP="00CB3EE5">
                <w:pPr>
                  <w:autoSpaceDE w:val="0"/>
                  <w:autoSpaceDN w:val="0"/>
                  <w:adjustRightInd w:val="0"/>
                  <w:jc w:val="both"/>
                  <w:rPr>
                    <w:rFonts w:ascii="Arial" w:hAnsi="Arial" w:cs="Arial"/>
                    <w:b/>
                    <w:bCs/>
                    <w:sz w:val="24"/>
                    <w:szCs w:val="24"/>
                  </w:rPr>
                </w:pPr>
              </w:p>
            </w:tc>
            <w:tc>
              <w:tcPr>
                <w:tcW w:w="849" w:type="dxa"/>
              </w:tcPr>
              <w:p w14:paraId="4EB7A9D3" w14:textId="590633E5" w:rsidR="00A87E6F" w:rsidRPr="0071206E"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11</w:t>
                </w:r>
              </w:p>
            </w:tc>
          </w:tr>
          <w:tr w:rsidR="00A87E6F" w:rsidRPr="0071206E" w14:paraId="6254C67F" w14:textId="77777777" w:rsidTr="008E1C0F">
            <w:trPr>
              <w:trHeight w:val="591"/>
            </w:trPr>
            <w:tc>
              <w:tcPr>
                <w:tcW w:w="515" w:type="dxa"/>
              </w:tcPr>
              <w:p w14:paraId="146E55A7"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8</w:t>
                </w:r>
              </w:p>
            </w:tc>
            <w:tc>
              <w:tcPr>
                <w:tcW w:w="7361" w:type="dxa"/>
              </w:tcPr>
              <w:p w14:paraId="67D89226"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Benefits in Kind</w:t>
                </w:r>
              </w:p>
              <w:p w14:paraId="7A6BBBA1" w14:textId="77777777" w:rsidR="00A87E6F" w:rsidRPr="0071206E" w:rsidRDefault="00A87E6F" w:rsidP="00CB3EE5">
                <w:pPr>
                  <w:autoSpaceDE w:val="0"/>
                  <w:autoSpaceDN w:val="0"/>
                  <w:adjustRightInd w:val="0"/>
                  <w:jc w:val="both"/>
                  <w:rPr>
                    <w:rFonts w:ascii="Arial" w:hAnsi="Arial" w:cs="Arial"/>
                    <w:b/>
                    <w:bCs/>
                    <w:sz w:val="24"/>
                    <w:szCs w:val="24"/>
                  </w:rPr>
                </w:pPr>
              </w:p>
            </w:tc>
            <w:tc>
              <w:tcPr>
                <w:tcW w:w="902" w:type="dxa"/>
              </w:tcPr>
              <w:p w14:paraId="120A0B0C" w14:textId="77777777" w:rsidR="00A87E6F" w:rsidRPr="0071206E" w:rsidRDefault="00A87E6F" w:rsidP="00CB3EE5">
                <w:pPr>
                  <w:autoSpaceDE w:val="0"/>
                  <w:autoSpaceDN w:val="0"/>
                  <w:adjustRightInd w:val="0"/>
                  <w:jc w:val="both"/>
                  <w:rPr>
                    <w:rFonts w:ascii="Arial" w:hAnsi="Arial" w:cs="Arial"/>
                    <w:b/>
                    <w:bCs/>
                    <w:sz w:val="24"/>
                    <w:szCs w:val="24"/>
                  </w:rPr>
                </w:pPr>
              </w:p>
            </w:tc>
            <w:tc>
              <w:tcPr>
                <w:tcW w:w="849" w:type="dxa"/>
              </w:tcPr>
              <w:p w14:paraId="26569311" w14:textId="71F83C4E" w:rsidR="00A87E6F" w:rsidRPr="0071206E"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1</w:t>
                </w:r>
                <w:r w:rsidR="00340936">
                  <w:rPr>
                    <w:rFonts w:ascii="Arial" w:hAnsi="Arial" w:cs="Arial"/>
                    <w:b/>
                    <w:bCs/>
                    <w:sz w:val="24"/>
                    <w:szCs w:val="24"/>
                  </w:rPr>
                  <w:t>1</w:t>
                </w:r>
              </w:p>
            </w:tc>
          </w:tr>
          <w:tr w:rsidR="00A87E6F" w:rsidRPr="0071206E" w14:paraId="0BB50034" w14:textId="77777777" w:rsidTr="008E1C0F">
            <w:trPr>
              <w:trHeight w:val="570"/>
            </w:trPr>
            <w:tc>
              <w:tcPr>
                <w:tcW w:w="515" w:type="dxa"/>
              </w:tcPr>
              <w:p w14:paraId="694FCF60"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9</w:t>
                </w:r>
              </w:p>
            </w:tc>
            <w:tc>
              <w:tcPr>
                <w:tcW w:w="7361" w:type="dxa"/>
              </w:tcPr>
              <w:p w14:paraId="35D37C87" w14:textId="77777777" w:rsidR="00A87E6F" w:rsidRPr="0071206E"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Relationship Between the highest and Lowest Earner</w:t>
                </w:r>
              </w:p>
              <w:p w14:paraId="0D5D1B0A" w14:textId="77777777" w:rsidR="00A87E6F" w:rsidRPr="0071206E" w:rsidRDefault="00A87E6F" w:rsidP="00CB3EE5">
                <w:pPr>
                  <w:autoSpaceDE w:val="0"/>
                  <w:autoSpaceDN w:val="0"/>
                  <w:adjustRightInd w:val="0"/>
                  <w:jc w:val="both"/>
                  <w:rPr>
                    <w:rFonts w:ascii="Arial" w:hAnsi="Arial" w:cs="Arial"/>
                    <w:b/>
                    <w:bCs/>
                    <w:sz w:val="24"/>
                    <w:szCs w:val="24"/>
                  </w:rPr>
                </w:pPr>
              </w:p>
            </w:tc>
            <w:tc>
              <w:tcPr>
                <w:tcW w:w="902" w:type="dxa"/>
              </w:tcPr>
              <w:p w14:paraId="47E319DC" w14:textId="77777777" w:rsidR="00A87E6F" w:rsidRPr="0071206E" w:rsidRDefault="00A87E6F" w:rsidP="00CB3EE5">
                <w:pPr>
                  <w:autoSpaceDE w:val="0"/>
                  <w:autoSpaceDN w:val="0"/>
                  <w:adjustRightInd w:val="0"/>
                  <w:jc w:val="both"/>
                  <w:rPr>
                    <w:rFonts w:ascii="Arial" w:hAnsi="Arial" w:cs="Arial"/>
                    <w:b/>
                    <w:bCs/>
                    <w:sz w:val="24"/>
                    <w:szCs w:val="24"/>
                  </w:rPr>
                </w:pPr>
              </w:p>
            </w:tc>
            <w:tc>
              <w:tcPr>
                <w:tcW w:w="849" w:type="dxa"/>
              </w:tcPr>
              <w:p w14:paraId="6E63F4D8" w14:textId="463D5A49" w:rsidR="00A87E6F" w:rsidRPr="0071206E"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1</w:t>
                </w:r>
                <w:r w:rsidR="00610F98">
                  <w:rPr>
                    <w:rFonts w:ascii="Arial" w:hAnsi="Arial" w:cs="Arial"/>
                    <w:b/>
                    <w:bCs/>
                    <w:sz w:val="24"/>
                    <w:szCs w:val="24"/>
                  </w:rPr>
                  <w:t>1</w:t>
                </w:r>
              </w:p>
            </w:tc>
          </w:tr>
          <w:tr w:rsidR="00A87E6F" w:rsidRPr="0071206E" w14:paraId="0927CBD6" w14:textId="77777777" w:rsidTr="008E1C0F">
            <w:trPr>
              <w:trHeight w:val="2642"/>
            </w:trPr>
            <w:tc>
              <w:tcPr>
                <w:tcW w:w="515" w:type="dxa"/>
              </w:tcPr>
              <w:p w14:paraId="08DB73A0" w14:textId="77777777" w:rsidR="00A87E6F" w:rsidRDefault="00A87E6F" w:rsidP="00CB3EE5">
                <w:pPr>
                  <w:autoSpaceDE w:val="0"/>
                  <w:autoSpaceDN w:val="0"/>
                  <w:adjustRightInd w:val="0"/>
                  <w:jc w:val="both"/>
                  <w:rPr>
                    <w:rFonts w:ascii="Arial" w:hAnsi="Arial" w:cs="Arial"/>
                    <w:b/>
                    <w:bCs/>
                    <w:sz w:val="24"/>
                    <w:szCs w:val="24"/>
                  </w:rPr>
                </w:pPr>
                <w:r w:rsidRPr="0071206E">
                  <w:rPr>
                    <w:rFonts w:ascii="Arial" w:hAnsi="Arial" w:cs="Arial"/>
                    <w:b/>
                    <w:bCs/>
                    <w:sz w:val="24"/>
                    <w:szCs w:val="24"/>
                  </w:rPr>
                  <w:t>10</w:t>
                </w:r>
              </w:p>
              <w:p w14:paraId="2FDFF808" w14:textId="77777777" w:rsidR="008E1C0F" w:rsidRDefault="008E1C0F" w:rsidP="00CB3EE5">
                <w:pPr>
                  <w:autoSpaceDE w:val="0"/>
                  <w:autoSpaceDN w:val="0"/>
                  <w:adjustRightInd w:val="0"/>
                  <w:jc w:val="both"/>
                  <w:rPr>
                    <w:rFonts w:ascii="Arial" w:hAnsi="Arial" w:cs="Arial"/>
                    <w:b/>
                    <w:bCs/>
                    <w:sz w:val="24"/>
                    <w:szCs w:val="24"/>
                  </w:rPr>
                </w:pPr>
              </w:p>
              <w:p w14:paraId="41797696" w14:textId="77777777" w:rsidR="008E1C0F"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11</w:t>
                </w:r>
              </w:p>
              <w:p w14:paraId="552789F0" w14:textId="77777777" w:rsidR="008E1C0F" w:rsidRDefault="008E1C0F" w:rsidP="00CB3EE5">
                <w:pPr>
                  <w:autoSpaceDE w:val="0"/>
                  <w:autoSpaceDN w:val="0"/>
                  <w:adjustRightInd w:val="0"/>
                  <w:jc w:val="both"/>
                  <w:rPr>
                    <w:rFonts w:ascii="Arial" w:hAnsi="Arial" w:cs="Arial"/>
                    <w:b/>
                    <w:bCs/>
                    <w:sz w:val="24"/>
                    <w:szCs w:val="24"/>
                  </w:rPr>
                </w:pPr>
              </w:p>
              <w:p w14:paraId="019D8408" w14:textId="77777777" w:rsidR="008E1C0F"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12</w:t>
                </w:r>
              </w:p>
              <w:p w14:paraId="0AD9EE5D" w14:textId="77777777" w:rsidR="008E1C0F" w:rsidRDefault="008E1C0F" w:rsidP="00CB3EE5">
                <w:pPr>
                  <w:autoSpaceDE w:val="0"/>
                  <w:autoSpaceDN w:val="0"/>
                  <w:adjustRightInd w:val="0"/>
                  <w:jc w:val="both"/>
                  <w:rPr>
                    <w:rFonts w:ascii="Arial" w:hAnsi="Arial" w:cs="Arial"/>
                    <w:b/>
                    <w:bCs/>
                    <w:sz w:val="24"/>
                    <w:szCs w:val="24"/>
                  </w:rPr>
                </w:pPr>
              </w:p>
              <w:p w14:paraId="1FA64DAE" w14:textId="77777777" w:rsidR="008E1C0F"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13</w:t>
                </w:r>
              </w:p>
              <w:p w14:paraId="4F7978AD" w14:textId="77777777" w:rsidR="008E1C0F" w:rsidRDefault="008E1C0F" w:rsidP="00CB3EE5">
                <w:pPr>
                  <w:autoSpaceDE w:val="0"/>
                  <w:autoSpaceDN w:val="0"/>
                  <w:adjustRightInd w:val="0"/>
                  <w:jc w:val="both"/>
                  <w:rPr>
                    <w:rFonts w:ascii="Arial" w:hAnsi="Arial" w:cs="Arial"/>
                    <w:b/>
                    <w:bCs/>
                    <w:sz w:val="24"/>
                    <w:szCs w:val="24"/>
                  </w:rPr>
                </w:pPr>
              </w:p>
              <w:p w14:paraId="39D57693" w14:textId="545C25D6" w:rsidR="008E1C0F" w:rsidRPr="0071206E"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14</w:t>
                </w:r>
              </w:p>
            </w:tc>
            <w:tc>
              <w:tcPr>
                <w:tcW w:w="7361" w:type="dxa"/>
              </w:tcPr>
              <w:p w14:paraId="3226C8A5" w14:textId="77777777" w:rsidR="008E1C0F"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Pay Bargaining in National Context</w:t>
                </w:r>
              </w:p>
              <w:p w14:paraId="464B12FE" w14:textId="77777777" w:rsidR="008E1C0F" w:rsidRDefault="008E1C0F" w:rsidP="00CB3EE5">
                <w:pPr>
                  <w:autoSpaceDE w:val="0"/>
                  <w:autoSpaceDN w:val="0"/>
                  <w:adjustRightInd w:val="0"/>
                  <w:jc w:val="both"/>
                  <w:rPr>
                    <w:rFonts w:ascii="Arial" w:hAnsi="Arial" w:cs="Arial"/>
                    <w:b/>
                    <w:bCs/>
                    <w:sz w:val="24"/>
                    <w:szCs w:val="24"/>
                  </w:rPr>
                </w:pPr>
              </w:p>
              <w:p w14:paraId="7BA781D6" w14:textId="77777777" w:rsidR="008E1C0F"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Pay Multiples</w:t>
                </w:r>
              </w:p>
              <w:p w14:paraId="271A56CE" w14:textId="77777777" w:rsidR="008E1C0F" w:rsidRDefault="008E1C0F" w:rsidP="00CB3EE5">
                <w:pPr>
                  <w:autoSpaceDE w:val="0"/>
                  <w:autoSpaceDN w:val="0"/>
                  <w:adjustRightInd w:val="0"/>
                  <w:jc w:val="both"/>
                  <w:rPr>
                    <w:rFonts w:ascii="Arial" w:hAnsi="Arial" w:cs="Arial"/>
                    <w:b/>
                    <w:bCs/>
                    <w:sz w:val="24"/>
                    <w:szCs w:val="24"/>
                  </w:rPr>
                </w:pPr>
              </w:p>
              <w:p w14:paraId="30F1D267" w14:textId="43D86B92" w:rsidR="008E1C0F"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 xml:space="preserve">Publication and Access to Information </w:t>
                </w:r>
              </w:p>
              <w:p w14:paraId="49E78A7C" w14:textId="77777777" w:rsidR="008E1C0F" w:rsidRDefault="008E1C0F" w:rsidP="00CB3EE5">
                <w:pPr>
                  <w:autoSpaceDE w:val="0"/>
                  <w:autoSpaceDN w:val="0"/>
                  <w:adjustRightInd w:val="0"/>
                  <w:jc w:val="both"/>
                  <w:rPr>
                    <w:rFonts w:ascii="Arial" w:hAnsi="Arial" w:cs="Arial"/>
                    <w:b/>
                    <w:bCs/>
                    <w:sz w:val="24"/>
                    <w:szCs w:val="24"/>
                  </w:rPr>
                </w:pPr>
              </w:p>
              <w:p w14:paraId="02E135BE" w14:textId="77777777" w:rsidR="00A87E6F" w:rsidRDefault="008E1C0F" w:rsidP="008E1C0F">
                <w:pPr>
                  <w:autoSpaceDE w:val="0"/>
                  <w:autoSpaceDN w:val="0"/>
                  <w:adjustRightInd w:val="0"/>
                  <w:jc w:val="both"/>
                  <w:rPr>
                    <w:rFonts w:ascii="Arial" w:hAnsi="Arial" w:cs="Arial"/>
                    <w:b/>
                    <w:bCs/>
                    <w:sz w:val="24"/>
                    <w:szCs w:val="24"/>
                  </w:rPr>
                </w:pPr>
                <w:r>
                  <w:rPr>
                    <w:rFonts w:ascii="Arial" w:hAnsi="Arial" w:cs="Arial"/>
                    <w:b/>
                    <w:bCs/>
                    <w:sz w:val="24"/>
                    <w:szCs w:val="24"/>
                  </w:rPr>
                  <w:t>Equality Impact Assessment</w:t>
                </w:r>
              </w:p>
              <w:p w14:paraId="24AAFA8B" w14:textId="77777777" w:rsidR="008E1C0F" w:rsidRDefault="008E1C0F" w:rsidP="008E1C0F">
                <w:pPr>
                  <w:autoSpaceDE w:val="0"/>
                  <w:autoSpaceDN w:val="0"/>
                  <w:adjustRightInd w:val="0"/>
                  <w:jc w:val="both"/>
                  <w:rPr>
                    <w:rFonts w:ascii="Arial" w:hAnsi="Arial" w:cs="Arial"/>
                    <w:b/>
                    <w:bCs/>
                    <w:sz w:val="24"/>
                    <w:szCs w:val="24"/>
                  </w:rPr>
                </w:pPr>
              </w:p>
              <w:p w14:paraId="2E47260D" w14:textId="3F10CF57" w:rsidR="008E1C0F" w:rsidRPr="0071206E" w:rsidRDefault="008E1C0F" w:rsidP="008E1C0F">
                <w:pPr>
                  <w:autoSpaceDE w:val="0"/>
                  <w:autoSpaceDN w:val="0"/>
                  <w:adjustRightInd w:val="0"/>
                  <w:jc w:val="both"/>
                  <w:rPr>
                    <w:rFonts w:ascii="Arial" w:hAnsi="Arial" w:cs="Arial"/>
                    <w:b/>
                    <w:bCs/>
                    <w:sz w:val="24"/>
                    <w:szCs w:val="24"/>
                  </w:rPr>
                </w:pPr>
                <w:r>
                  <w:rPr>
                    <w:rFonts w:ascii="Arial" w:hAnsi="Arial" w:cs="Arial"/>
                    <w:b/>
                    <w:bCs/>
                    <w:sz w:val="24"/>
                    <w:szCs w:val="24"/>
                  </w:rPr>
                  <w:t xml:space="preserve">Approval and Review </w:t>
                </w:r>
              </w:p>
            </w:tc>
            <w:tc>
              <w:tcPr>
                <w:tcW w:w="902" w:type="dxa"/>
              </w:tcPr>
              <w:p w14:paraId="7A8B8E58" w14:textId="77777777" w:rsidR="00A87E6F" w:rsidRPr="0071206E" w:rsidRDefault="00A87E6F" w:rsidP="00CB3EE5">
                <w:pPr>
                  <w:autoSpaceDE w:val="0"/>
                  <w:autoSpaceDN w:val="0"/>
                  <w:adjustRightInd w:val="0"/>
                  <w:jc w:val="both"/>
                  <w:rPr>
                    <w:rFonts w:ascii="Arial" w:hAnsi="Arial" w:cs="Arial"/>
                    <w:b/>
                    <w:bCs/>
                    <w:sz w:val="24"/>
                    <w:szCs w:val="24"/>
                  </w:rPr>
                </w:pPr>
              </w:p>
            </w:tc>
            <w:tc>
              <w:tcPr>
                <w:tcW w:w="849" w:type="dxa"/>
              </w:tcPr>
              <w:p w14:paraId="1011CF69" w14:textId="77777777" w:rsidR="00A87E6F"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12</w:t>
                </w:r>
              </w:p>
              <w:p w14:paraId="1C8AF1AE" w14:textId="77777777" w:rsidR="008E1C0F" w:rsidRDefault="008E1C0F" w:rsidP="00CB3EE5">
                <w:pPr>
                  <w:autoSpaceDE w:val="0"/>
                  <w:autoSpaceDN w:val="0"/>
                  <w:adjustRightInd w:val="0"/>
                  <w:jc w:val="both"/>
                  <w:rPr>
                    <w:rFonts w:ascii="Arial" w:hAnsi="Arial" w:cs="Arial"/>
                    <w:b/>
                    <w:bCs/>
                    <w:sz w:val="24"/>
                    <w:szCs w:val="24"/>
                  </w:rPr>
                </w:pPr>
              </w:p>
              <w:p w14:paraId="75116774" w14:textId="6C14A903" w:rsidR="008E1C0F" w:rsidRDefault="00D73E04" w:rsidP="00CB3EE5">
                <w:pPr>
                  <w:autoSpaceDE w:val="0"/>
                  <w:autoSpaceDN w:val="0"/>
                  <w:adjustRightInd w:val="0"/>
                  <w:jc w:val="both"/>
                  <w:rPr>
                    <w:rFonts w:ascii="Arial" w:hAnsi="Arial" w:cs="Arial"/>
                    <w:b/>
                    <w:bCs/>
                    <w:sz w:val="24"/>
                    <w:szCs w:val="24"/>
                  </w:rPr>
                </w:pPr>
                <w:r>
                  <w:rPr>
                    <w:rFonts w:ascii="Arial" w:hAnsi="Arial" w:cs="Arial"/>
                    <w:b/>
                    <w:bCs/>
                    <w:sz w:val="24"/>
                    <w:szCs w:val="24"/>
                  </w:rPr>
                  <w:t>12</w:t>
                </w:r>
              </w:p>
              <w:p w14:paraId="49A6F8E7" w14:textId="77777777" w:rsidR="008E1C0F" w:rsidRDefault="008E1C0F" w:rsidP="00CB3EE5">
                <w:pPr>
                  <w:autoSpaceDE w:val="0"/>
                  <w:autoSpaceDN w:val="0"/>
                  <w:adjustRightInd w:val="0"/>
                  <w:jc w:val="both"/>
                  <w:rPr>
                    <w:rFonts w:ascii="Arial" w:hAnsi="Arial" w:cs="Arial"/>
                    <w:b/>
                    <w:bCs/>
                    <w:sz w:val="24"/>
                    <w:szCs w:val="24"/>
                  </w:rPr>
                </w:pPr>
              </w:p>
              <w:p w14:paraId="54405C5B" w14:textId="13023F77" w:rsidR="008E1C0F"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1</w:t>
                </w:r>
                <w:r w:rsidR="00610F98">
                  <w:rPr>
                    <w:rFonts w:ascii="Arial" w:hAnsi="Arial" w:cs="Arial"/>
                    <w:b/>
                    <w:bCs/>
                    <w:sz w:val="24"/>
                    <w:szCs w:val="24"/>
                  </w:rPr>
                  <w:t>2</w:t>
                </w:r>
              </w:p>
              <w:p w14:paraId="2FF57960" w14:textId="77777777" w:rsidR="008E1C0F" w:rsidRDefault="008E1C0F" w:rsidP="00CB3EE5">
                <w:pPr>
                  <w:autoSpaceDE w:val="0"/>
                  <w:autoSpaceDN w:val="0"/>
                  <w:adjustRightInd w:val="0"/>
                  <w:jc w:val="both"/>
                  <w:rPr>
                    <w:rFonts w:ascii="Arial" w:hAnsi="Arial" w:cs="Arial"/>
                    <w:b/>
                    <w:bCs/>
                    <w:sz w:val="24"/>
                    <w:szCs w:val="24"/>
                  </w:rPr>
                </w:pPr>
              </w:p>
              <w:p w14:paraId="29EC5434" w14:textId="77777777" w:rsidR="008E1C0F"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13</w:t>
                </w:r>
              </w:p>
              <w:p w14:paraId="0DF7EBA3" w14:textId="77777777" w:rsidR="008E1C0F" w:rsidRDefault="008E1C0F" w:rsidP="00CB3EE5">
                <w:pPr>
                  <w:autoSpaceDE w:val="0"/>
                  <w:autoSpaceDN w:val="0"/>
                  <w:adjustRightInd w:val="0"/>
                  <w:jc w:val="both"/>
                  <w:rPr>
                    <w:rFonts w:ascii="Arial" w:hAnsi="Arial" w:cs="Arial"/>
                    <w:b/>
                    <w:bCs/>
                    <w:sz w:val="24"/>
                    <w:szCs w:val="24"/>
                  </w:rPr>
                </w:pPr>
              </w:p>
              <w:p w14:paraId="56E0CD10" w14:textId="4E5CA88D" w:rsidR="008E1C0F" w:rsidRPr="0071206E" w:rsidRDefault="008E1C0F" w:rsidP="00CB3EE5">
                <w:pPr>
                  <w:autoSpaceDE w:val="0"/>
                  <w:autoSpaceDN w:val="0"/>
                  <w:adjustRightInd w:val="0"/>
                  <w:jc w:val="both"/>
                  <w:rPr>
                    <w:rFonts w:ascii="Arial" w:hAnsi="Arial" w:cs="Arial"/>
                    <w:b/>
                    <w:bCs/>
                    <w:sz w:val="24"/>
                    <w:szCs w:val="24"/>
                  </w:rPr>
                </w:pPr>
                <w:r>
                  <w:rPr>
                    <w:rFonts w:ascii="Arial" w:hAnsi="Arial" w:cs="Arial"/>
                    <w:b/>
                    <w:bCs/>
                    <w:sz w:val="24"/>
                    <w:szCs w:val="24"/>
                  </w:rPr>
                  <w:t>13</w:t>
                </w:r>
              </w:p>
            </w:tc>
          </w:tr>
        </w:tbl>
        <w:p w14:paraId="6E3EE818" w14:textId="77777777" w:rsidR="00A87E6F" w:rsidRPr="0071206E" w:rsidRDefault="00A87E6F" w:rsidP="00A87E6F">
          <w:pPr>
            <w:autoSpaceDE w:val="0"/>
            <w:autoSpaceDN w:val="0"/>
            <w:adjustRightInd w:val="0"/>
            <w:jc w:val="both"/>
            <w:rPr>
              <w:rFonts w:ascii="Arial" w:hAnsi="Arial" w:cs="Arial"/>
              <w:b/>
              <w:bCs/>
              <w:sz w:val="24"/>
              <w:szCs w:val="24"/>
            </w:rPr>
          </w:pPr>
        </w:p>
        <w:bookmarkEnd w:id="0"/>
        <w:p w14:paraId="42E5CBBA" w14:textId="77777777" w:rsidR="00A87E6F" w:rsidRPr="0071206E" w:rsidRDefault="00A87E6F" w:rsidP="00D257A1">
          <w:pPr>
            <w:autoSpaceDE w:val="0"/>
            <w:autoSpaceDN w:val="0"/>
            <w:adjustRightInd w:val="0"/>
            <w:jc w:val="center"/>
            <w:rPr>
              <w:rFonts w:ascii="Arial" w:hAnsi="Arial" w:cs="Arial"/>
              <w:b/>
              <w:bCs/>
            </w:rPr>
          </w:pPr>
        </w:p>
        <w:p w14:paraId="24B7DC31" w14:textId="77777777" w:rsidR="00A87E6F" w:rsidRPr="0071206E" w:rsidRDefault="00A87E6F" w:rsidP="00D257A1">
          <w:pPr>
            <w:autoSpaceDE w:val="0"/>
            <w:autoSpaceDN w:val="0"/>
            <w:adjustRightInd w:val="0"/>
            <w:jc w:val="center"/>
            <w:rPr>
              <w:rFonts w:ascii="Arial" w:hAnsi="Arial" w:cs="Arial"/>
              <w:b/>
              <w:bCs/>
            </w:rPr>
          </w:pPr>
        </w:p>
        <w:p w14:paraId="24136A93" w14:textId="77777777" w:rsidR="00A87E6F" w:rsidRPr="0071206E" w:rsidRDefault="00A87E6F" w:rsidP="00D257A1">
          <w:pPr>
            <w:autoSpaceDE w:val="0"/>
            <w:autoSpaceDN w:val="0"/>
            <w:adjustRightInd w:val="0"/>
            <w:jc w:val="center"/>
            <w:rPr>
              <w:rFonts w:ascii="Arial" w:hAnsi="Arial" w:cs="Arial"/>
              <w:b/>
              <w:bCs/>
            </w:rPr>
          </w:pPr>
        </w:p>
        <w:p w14:paraId="11920DA0" w14:textId="77777777" w:rsidR="00A87E6F" w:rsidRPr="0071206E" w:rsidRDefault="00A87E6F" w:rsidP="008E1C0F">
          <w:pPr>
            <w:autoSpaceDE w:val="0"/>
            <w:autoSpaceDN w:val="0"/>
            <w:adjustRightInd w:val="0"/>
            <w:rPr>
              <w:rFonts w:ascii="Arial" w:hAnsi="Arial" w:cs="Arial"/>
              <w:b/>
              <w:bCs/>
            </w:rPr>
          </w:pPr>
        </w:p>
        <w:p w14:paraId="4183F095" w14:textId="72ACB55C" w:rsidR="00D257A1" w:rsidRPr="0071206E" w:rsidRDefault="00D257A1" w:rsidP="00D257A1">
          <w:pPr>
            <w:autoSpaceDE w:val="0"/>
            <w:autoSpaceDN w:val="0"/>
            <w:adjustRightInd w:val="0"/>
            <w:jc w:val="center"/>
            <w:rPr>
              <w:rFonts w:ascii="Arial" w:hAnsi="Arial" w:cs="Arial"/>
              <w:b/>
              <w:bCs/>
            </w:rPr>
          </w:pPr>
          <w:r w:rsidRPr="0071206E">
            <w:rPr>
              <w:rFonts w:ascii="Arial" w:hAnsi="Arial" w:cs="Arial"/>
              <w:b/>
              <w:bCs/>
            </w:rPr>
            <w:lastRenderedPageBreak/>
            <w:t>MANSFIELD DISTRICT COUNCIL</w:t>
          </w:r>
        </w:p>
        <w:p w14:paraId="7DB15ECA" w14:textId="59754969" w:rsidR="007275B1" w:rsidRPr="0071206E" w:rsidRDefault="00D257A1" w:rsidP="00A63FD4">
          <w:pPr>
            <w:autoSpaceDE w:val="0"/>
            <w:autoSpaceDN w:val="0"/>
            <w:adjustRightInd w:val="0"/>
            <w:jc w:val="center"/>
            <w:rPr>
              <w:rFonts w:ascii="Arial" w:hAnsi="Arial" w:cs="Arial"/>
              <w:b/>
              <w:bCs/>
            </w:rPr>
          </w:pPr>
          <w:r w:rsidRPr="0071206E">
            <w:rPr>
              <w:rFonts w:ascii="Arial" w:hAnsi="Arial" w:cs="Arial"/>
              <w:b/>
              <w:bCs/>
            </w:rPr>
            <w:t>Pay Policy Statement 202</w:t>
          </w:r>
          <w:r w:rsidR="00F40A24" w:rsidRPr="0071206E">
            <w:rPr>
              <w:rFonts w:ascii="Arial" w:hAnsi="Arial" w:cs="Arial"/>
              <w:b/>
              <w:bCs/>
            </w:rPr>
            <w:t>6</w:t>
          </w:r>
          <w:r w:rsidRPr="0071206E">
            <w:rPr>
              <w:rFonts w:ascii="Arial" w:hAnsi="Arial" w:cs="Arial"/>
              <w:b/>
              <w:bCs/>
            </w:rPr>
            <w:t xml:space="preserve"> – 202</w:t>
          </w:r>
          <w:r w:rsidR="00F40A24" w:rsidRPr="0071206E">
            <w:rPr>
              <w:rFonts w:ascii="Arial" w:hAnsi="Arial" w:cs="Arial"/>
              <w:b/>
              <w:bCs/>
            </w:rPr>
            <w:t>7</w:t>
          </w:r>
        </w:p>
        <w:p w14:paraId="029BAFFA" w14:textId="77777777" w:rsidR="00CD2B70" w:rsidRDefault="00CD2B70" w:rsidP="00CD2B70">
          <w:pPr>
            <w:pStyle w:val="BodyText"/>
            <w:jc w:val="both"/>
            <w:rPr>
              <w:rFonts w:ascii="Arial" w:hAnsi="Arial" w:cs="Arial"/>
              <w:b/>
              <w:szCs w:val="24"/>
            </w:rPr>
          </w:pPr>
        </w:p>
        <w:p w14:paraId="188E6359" w14:textId="365637C9" w:rsidR="007275B1" w:rsidRPr="0071206E" w:rsidRDefault="00F56BFA" w:rsidP="00CD2B70">
          <w:pPr>
            <w:pStyle w:val="BodyText"/>
            <w:numPr>
              <w:ilvl w:val="0"/>
              <w:numId w:val="29"/>
            </w:numPr>
            <w:jc w:val="both"/>
            <w:rPr>
              <w:rFonts w:ascii="Arial" w:hAnsi="Arial" w:cs="Arial"/>
              <w:b/>
              <w:szCs w:val="24"/>
            </w:rPr>
          </w:pPr>
          <w:r w:rsidRPr="0071206E">
            <w:rPr>
              <w:rFonts w:ascii="Arial" w:hAnsi="Arial" w:cs="Arial"/>
              <w:b/>
              <w:szCs w:val="24"/>
            </w:rPr>
            <w:t>BACKGROUND</w:t>
          </w:r>
        </w:p>
        <w:p w14:paraId="27194935" w14:textId="77777777" w:rsidR="00F56BFA" w:rsidRPr="0071206E" w:rsidRDefault="00F56BFA" w:rsidP="00F56BFA">
          <w:pPr>
            <w:pStyle w:val="BodyText"/>
            <w:ind w:left="720"/>
            <w:jc w:val="both"/>
            <w:rPr>
              <w:rFonts w:ascii="Arial" w:hAnsi="Arial" w:cs="Arial"/>
              <w:b/>
              <w:szCs w:val="24"/>
            </w:rPr>
          </w:pPr>
        </w:p>
        <w:p w14:paraId="7D1218D7" w14:textId="77777777" w:rsidR="003E7C7E" w:rsidRPr="0071206E" w:rsidRDefault="00F56BFA" w:rsidP="003E7C7E">
          <w:pPr>
            <w:pStyle w:val="BodyText"/>
            <w:ind w:left="567"/>
            <w:jc w:val="both"/>
            <w:rPr>
              <w:rFonts w:ascii="Arial" w:hAnsi="Arial" w:cs="Arial"/>
              <w:szCs w:val="24"/>
            </w:rPr>
          </w:pPr>
          <w:r w:rsidRPr="0071206E">
            <w:rPr>
              <w:rFonts w:ascii="Arial" w:hAnsi="Arial" w:cs="Arial"/>
              <w:szCs w:val="24"/>
            </w:rPr>
            <w:t>Section 38 of the Localism Act 2011 requires local authorities to publish a Pay Policy Statement by 31 March each year.</w:t>
          </w:r>
        </w:p>
        <w:p w14:paraId="266FA7B5" w14:textId="77777777" w:rsidR="003E7C7E" w:rsidRPr="0071206E" w:rsidRDefault="003E7C7E" w:rsidP="003E7C7E">
          <w:pPr>
            <w:pStyle w:val="BodyText"/>
            <w:ind w:left="567"/>
            <w:jc w:val="both"/>
            <w:rPr>
              <w:rFonts w:ascii="Arial" w:hAnsi="Arial" w:cs="Arial"/>
              <w:szCs w:val="24"/>
            </w:rPr>
          </w:pPr>
        </w:p>
        <w:p w14:paraId="7E052FFB" w14:textId="348F9F84" w:rsidR="003E7C7E" w:rsidRPr="0071206E" w:rsidRDefault="00E24A8C" w:rsidP="003E7C7E">
          <w:pPr>
            <w:pStyle w:val="BodyText"/>
            <w:ind w:left="567"/>
            <w:jc w:val="both"/>
            <w:rPr>
              <w:rFonts w:ascii="Arial" w:hAnsi="Arial" w:cs="Arial"/>
              <w:szCs w:val="24"/>
            </w:rPr>
          </w:pPr>
          <w:r w:rsidRPr="0071206E">
            <w:rPr>
              <w:rFonts w:ascii="Arial" w:hAnsi="Arial" w:cs="Arial"/>
              <w:szCs w:val="24"/>
            </w:rPr>
            <w:t xml:space="preserve">The Act and supporting statutory guidance </w:t>
          </w:r>
          <w:r w:rsidR="00F22350" w:rsidRPr="0071206E">
            <w:rPr>
              <w:rFonts w:ascii="Arial" w:hAnsi="Arial" w:cs="Arial"/>
              <w:szCs w:val="24"/>
            </w:rPr>
            <w:t>provide</w:t>
          </w:r>
          <w:r w:rsidRPr="0071206E">
            <w:rPr>
              <w:rFonts w:ascii="Arial" w:hAnsi="Arial" w:cs="Arial"/>
              <w:szCs w:val="24"/>
            </w:rPr>
            <w:t xml:space="preserve"> details of information that must be included in this statutory pay policy but also emphasises that each local authority has the autonomy to take its own decisions on pay and pay policies.</w:t>
          </w:r>
        </w:p>
        <w:p w14:paraId="57D3893A" w14:textId="77777777" w:rsidR="003E7C7E" w:rsidRPr="0071206E" w:rsidRDefault="003E7C7E" w:rsidP="003E7C7E">
          <w:pPr>
            <w:pStyle w:val="BodyText"/>
            <w:ind w:left="567"/>
            <w:jc w:val="both"/>
            <w:rPr>
              <w:rFonts w:ascii="Arial" w:hAnsi="Arial" w:cs="Arial"/>
              <w:szCs w:val="24"/>
            </w:rPr>
          </w:pPr>
        </w:p>
        <w:p w14:paraId="4F42E09A" w14:textId="6AD75343" w:rsidR="00F56BFA" w:rsidRPr="0071206E" w:rsidRDefault="00E24A8C" w:rsidP="003E7C7E">
          <w:pPr>
            <w:pStyle w:val="BodyText"/>
            <w:ind w:left="567"/>
            <w:jc w:val="both"/>
            <w:rPr>
              <w:rFonts w:ascii="Arial" w:hAnsi="Arial" w:cs="Arial"/>
              <w:szCs w:val="24"/>
            </w:rPr>
          </w:pPr>
          <w:r w:rsidRPr="0071206E">
            <w:rPr>
              <w:rFonts w:ascii="Arial" w:hAnsi="Arial" w:cs="Arial"/>
              <w:szCs w:val="24"/>
            </w:rPr>
            <w:t>The Pay Policy Statement will be agreed by Full Council before the beginning of each financial year and will published on the Council’s website and must be complied with when setting the terms and conditions of Chief Officer employees.  The statement may also be amended by Full Council during the course of the year if necessary.</w:t>
          </w:r>
          <w:r w:rsidR="00764261">
            <w:rPr>
              <w:rFonts w:ascii="Arial" w:hAnsi="Arial" w:cs="Arial"/>
              <w:szCs w:val="24"/>
            </w:rPr>
            <w:t xml:space="preserve">  This policy reflects the financial tear of 2025-2026.</w:t>
          </w:r>
        </w:p>
        <w:p w14:paraId="08AF3988" w14:textId="77777777" w:rsidR="00F56BFA" w:rsidRPr="0071206E" w:rsidRDefault="00F56BFA" w:rsidP="00F56BFA">
          <w:pPr>
            <w:pStyle w:val="BodyText"/>
            <w:ind w:left="720"/>
            <w:jc w:val="both"/>
            <w:rPr>
              <w:rFonts w:ascii="Arial" w:hAnsi="Arial" w:cs="Arial"/>
              <w:b/>
              <w:szCs w:val="24"/>
            </w:rPr>
          </w:pPr>
        </w:p>
        <w:p w14:paraId="0D67E659" w14:textId="68ADDE2B" w:rsidR="00F56BFA" w:rsidRPr="0071206E" w:rsidRDefault="003E7C7E" w:rsidP="00CD2B70">
          <w:pPr>
            <w:pStyle w:val="BodyText"/>
            <w:numPr>
              <w:ilvl w:val="0"/>
              <w:numId w:val="29"/>
            </w:numPr>
            <w:jc w:val="both"/>
            <w:rPr>
              <w:rFonts w:ascii="Arial" w:hAnsi="Arial" w:cs="Arial"/>
              <w:b/>
              <w:szCs w:val="24"/>
            </w:rPr>
          </w:pPr>
          <w:r w:rsidRPr="0071206E">
            <w:rPr>
              <w:rFonts w:ascii="Arial" w:hAnsi="Arial" w:cs="Arial"/>
              <w:b/>
              <w:szCs w:val="24"/>
            </w:rPr>
            <w:t>PURPOSE AND SCOPE</w:t>
          </w:r>
        </w:p>
        <w:p w14:paraId="7CF66BC9" w14:textId="77777777" w:rsidR="003E7C7E" w:rsidRPr="0071206E" w:rsidRDefault="003E7C7E" w:rsidP="003E7C7E">
          <w:pPr>
            <w:pStyle w:val="BodyText"/>
            <w:ind w:left="720"/>
            <w:jc w:val="both"/>
            <w:rPr>
              <w:rFonts w:ascii="Arial" w:hAnsi="Arial" w:cs="Arial"/>
              <w:b/>
              <w:szCs w:val="24"/>
            </w:rPr>
          </w:pPr>
        </w:p>
        <w:p w14:paraId="3EB05DD4" w14:textId="6833ABA8" w:rsidR="003E7C7E" w:rsidRPr="0071206E" w:rsidRDefault="0036746F" w:rsidP="003E7C7E">
          <w:pPr>
            <w:pStyle w:val="BodyText"/>
            <w:ind w:left="720"/>
            <w:jc w:val="both"/>
            <w:rPr>
              <w:rFonts w:ascii="Arial" w:hAnsi="Arial" w:cs="Arial"/>
              <w:bCs/>
              <w:szCs w:val="24"/>
            </w:rPr>
          </w:pPr>
          <w:r w:rsidRPr="0071206E">
            <w:rPr>
              <w:rFonts w:ascii="Arial" w:hAnsi="Arial" w:cs="Arial"/>
              <w:bCs/>
              <w:szCs w:val="24"/>
            </w:rPr>
            <w:t xml:space="preserve">The purpose of the statement is to increase accountability </w:t>
          </w:r>
          <w:r w:rsidR="003A0BED" w:rsidRPr="0071206E">
            <w:rPr>
              <w:rFonts w:ascii="Arial" w:hAnsi="Arial" w:cs="Arial"/>
              <w:bCs/>
              <w:szCs w:val="24"/>
            </w:rPr>
            <w:t xml:space="preserve">in relation to </w:t>
          </w:r>
          <w:r w:rsidR="00B72FEA" w:rsidRPr="0071206E">
            <w:rPr>
              <w:rFonts w:ascii="Arial" w:hAnsi="Arial" w:cs="Arial"/>
              <w:bCs/>
              <w:szCs w:val="24"/>
            </w:rPr>
            <w:t>payments made to senior members of local authority staff by enabling public scrutiny.</w:t>
          </w:r>
        </w:p>
        <w:p w14:paraId="17B762D4" w14:textId="77777777" w:rsidR="0071206E" w:rsidRPr="0071206E" w:rsidRDefault="0071206E" w:rsidP="003E7C7E">
          <w:pPr>
            <w:pStyle w:val="BodyText"/>
            <w:ind w:left="720"/>
            <w:jc w:val="both"/>
            <w:rPr>
              <w:rFonts w:ascii="Arial" w:hAnsi="Arial" w:cs="Arial"/>
              <w:bCs/>
              <w:szCs w:val="24"/>
            </w:rPr>
          </w:pPr>
        </w:p>
        <w:p w14:paraId="4DCA2B9E" w14:textId="3169A4CF" w:rsidR="0071206E" w:rsidRPr="0071206E" w:rsidRDefault="0071206E" w:rsidP="0071206E">
          <w:pPr>
            <w:tabs>
              <w:tab w:val="left" w:pos="567"/>
              <w:tab w:val="left" w:pos="851"/>
            </w:tabs>
            <w:spacing w:after="0" w:line="240" w:lineRule="auto"/>
            <w:jc w:val="both"/>
            <w:rPr>
              <w:rFonts w:ascii="Arial" w:hAnsi="Arial" w:cs="Arial"/>
              <w:sz w:val="24"/>
              <w:szCs w:val="24"/>
            </w:rPr>
          </w:pPr>
          <w:r w:rsidRPr="0071206E">
            <w:rPr>
              <w:rFonts w:ascii="Arial" w:hAnsi="Arial" w:cs="Arial"/>
              <w:sz w:val="24"/>
              <w:szCs w:val="24"/>
            </w:rPr>
            <w:tab/>
          </w:r>
          <w:r w:rsidRPr="0071206E">
            <w:rPr>
              <w:rFonts w:ascii="Arial" w:hAnsi="Arial" w:cs="Arial"/>
              <w:sz w:val="24"/>
              <w:szCs w:val="24"/>
            </w:rPr>
            <w:tab/>
            <w:t>The Council recognises the importance of administering pay in a way that:</w:t>
          </w:r>
        </w:p>
        <w:p w14:paraId="1FF93C85" w14:textId="77777777" w:rsidR="0071206E" w:rsidRPr="0071206E" w:rsidRDefault="0071206E" w:rsidP="0071206E">
          <w:pPr>
            <w:tabs>
              <w:tab w:val="left" w:pos="567"/>
              <w:tab w:val="left" w:pos="851"/>
            </w:tabs>
            <w:spacing w:after="0" w:line="240" w:lineRule="auto"/>
            <w:jc w:val="both"/>
            <w:rPr>
              <w:rFonts w:ascii="Arial" w:hAnsi="Arial" w:cs="Arial"/>
              <w:sz w:val="24"/>
              <w:szCs w:val="24"/>
            </w:rPr>
          </w:pPr>
        </w:p>
        <w:p w14:paraId="5FF839CB" w14:textId="6868862A" w:rsidR="0071206E" w:rsidRPr="0071206E" w:rsidRDefault="0071206E" w:rsidP="0071206E">
          <w:pPr>
            <w:numPr>
              <w:ilvl w:val="0"/>
              <w:numId w:val="1"/>
            </w:numPr>
            <w:spacing w:after="0" w:line="240" w:lineRule="auto"/>
            <w:ind w:left="851" w:hanging="284"/>
            <w:jc w:val="both"/>
            <w:rPr>
              <w:rFonts w:ascii="Arial" w:hAnsi="Arial" w:cs="Arial"/>
              <w:sz w:val="24"/>
              <w:szCs w:val="24"/>
            </w:rPr>
          </w:pPr>
          <w:r w:rsidRPr="0071206E">
            <w:rPr>
              <w:rFonts w:ascii="Arial" w:hAnsi="Arial" w:cs="Arial"/>
              <w:sz w:val="24"/>
              <w:szCs w:val="24"/>
            </w:rPr>
            <w:t xml:space="preserve">Attracts, motivates and retains appropriately talented people needed to maintain and improve the Council’s performance and meet future </w:t>
          </w:r>
          <w:r w:rsidR="00C73C5F" w:rsidRPr="0071206E">
            <w:rPr>
              <w:rFonts w:ascii="Arial" w:hAnsi="Arial" w:cs="Arial"/>
              <w:sz w:val="24"/>
              <w:szCs w:val="24"/>
            </w:rPr>
            <w:t>challenges.</w:t>
          </w:r>
        </w:p>
        <w:p w14:paraId="0C489F76" w14:textId="77777777" w:rsidR="0071206E" w:rsidRPr="0071206E" w:rsidRDefault="0071206E" w:rsidP="0071206E">
          <w:pPr>
            <w:spacing w:after="0" w:line="240" w:lineRule="auto"/>
            <w:ind w:left="567"/>
            <w:jc w:val="both"/>
            <w:rPr>
              <w:rFonts w:ascii="Arial" w:hAnsi="Arial" w:cs="Arial"/>
              <w:sz w:val="24"/>
              <w:szCs w:val="24"/>
            </w:rPr>
          </w:pPr>
        </w:p>
        <w:p w14:paraId="50CE0214" w14:textId="6FEF42D1" w:rsidR="0071206E" w:rsidRPr="0071206E" w:rsidRDefault="0071206E" w:rsidP="0071206E">
          <w:pPr>
            <w:numPr>
              <w:ilvl w:val="0"/>
              <w:numId w:val="1"/>
            </w:numPr>
            <w:spacing w:after="0" w:line="240" w:lineRule="auto"/>
            <w:ind w:left="851" w:hanging="284"/>
            <w:jc w:val="both"/>
            <w:rPr>
              <w:rFonts w:ascii="Arial" w:hAnsi="Arial" w:cs="Arial"/>
              <w:sz w:val="24"/>
              <w:szCs w:val="24"/>
            </w:rPr>
          </w:pPr>
          <w:r w:rsidRPr="0071206E">
            <w:rPr>
              <w:rFonts w:ascii="Arial" w:hAnsi="Arial" w:cs="Arial"/>
              <w:sz w:val="24"/>
              <w:szCs w:val="24"/>
            </w:rPr>
            <w:t xml:space="preserve">Reflects the market for comparable jobs, with skills and competencies required to meet agreed delivery and performance </w:t>
          </w:r>
          <w:r w:rsidR="00C73C5F" w:rsidRPr="0071206E">
            <w:rPr>
              <w:rFonts w:ascii="Arial" w:hAnsi="Arial" w:cs="Arial"/>
              <w:sz w:val="24"/>
              <w:szCs w:val="24"/>
            </w:rPr>
            <w:t>outcomes.</w:t>
          </w:r>
        </w:p>
        <w:p w14:paraId="487ECB72" w14:textId="77777777" w:rsidR="0071206E" w:rsidRPr="0071206E" w:rsidRDefault="0071206E" w:rsidP="0071206E">
          <w:pPr>
            <w:spacing w:after="0" w:line="240" w:lineRule="auto"/>
            <w:jc w:val="both"/>
            <w:rPr>
              <w:rFonts w:ascii="Arial" w:hAnsi="Arial" w:cs="Arial"/>
              <w:sz w:val="24"/>
              <w:szCs w:val="24"/>
            </w:rPr>
          </w:pPr>
        </w:p>
        <w:p w14:paraId="0A32913C" w14:textId="50A65F7A" w:rsidR="0071206E" w:rsidRPr="0071206E" w:rsidRDefault="0071206E" w:rsidP="0071206E">
          <w:pPr>
            <w:numPr>
              <w:ilvl w:val="0"/>
              <w:numId w:val="1"/>
            </w:numPr>
            <w:spacing w:after="0" w:line="240" w:lineRule="auto"/>
            <w:ind w:left="851" w:hanging="284"/>
            <w:jc w:val="both"/>
            <w:rPr>
              <w:rFonts w:ascii="Arial" w:hAnsi="Arial" w:cs="Arial"/>
              <w:sz w:val="24"/>
              <w:szCs w:val="24"/>
            </w:rPr>
          </w:pPr>
          <w:r w:rsidRPr="0071206E">
            <w:rPr>
              <w:rFonts w:ascii="Arial" w:hAnsi="Arial" w:cs="Arial"/>
              <w:sz w:val="24"/>
              <w:szCs w:val="24"/>
            </w:rPr>
            <w:t>Operates within the provisions of Chief Officers pay and conditions as set out in the Joint Negotiating Committee for Chief Executives and Chief Officers of Local Authorities</w:t>
          </w:r>
        </w:p>
        <w:p w14:paraId="1DCA1534" w14:textId="77777777" w:rsidR="0071206E" w:rsidRPr="0071206E" w:rsidRDefault="0071206E" w:rsidP="0071206E">
          <w:pPr>
            <w:spacing w:after="0" w:line="240" w:lineRule="auto"/>
            <w:jc w:val="both"/>
            <w:rPr>
              <w:rFonts w:ascii="Arial" w:hAnsi="Arial" w:cs="Arial"/>
              <w:sz w:val="24"/>
              <w:szCs w:val="24"/>
            </w:rPr>
          </w:pPr>
        </w:p>
        <w:p w14:paraId="1FF1E2F7" w14:textId="1238809C" w:rsidR="0071206E" w:rsidRPr="00A470EE" w:rsidRDefault="0071206E" w:rsidP="0071206E">
          <w:pPr>
            <w:numPr>
              <w:ilvl w:val="0"/>
              <w:numId w:val="1"/>
            </w:numPr>
            <w:spacing w:after="0" w:line="240" w:lineRule="auto"/>
            <w:ind w:left="851" w:hanging="284"/>
            <w:jc w:val="both"/>
            <w:rPr>
              <w:rFonts w:ascii="Arial" w:hAnsi="Arial" w:cs="Arial"/>
              <w:sz w:val="24"/>
              <w:szCs w:val="24"/>
            </w:rPr>
          </w:pPr>
          <w:r w:rsidRPr="0071206E">
            <w:rPr>
              <w:rFonts w:ascii="Arial" w:hAnsi="Arial" w:cs="Arial"/>
              <w:sz w:val="24"/>
              <w:szCs w:val="24"/>
            </w:rPr>
            <w:t>Operates within the provisions of the national agreement on pay and conditions of service as set out in the National Joint Council for Local Government Services; is affordable and transparent.</w:t>
          </w:r>
        </w:p>
        <w:p w14:paraId="2A6D2E42" w14:textId="77777777" w:rsidR="00B72FEA" w:rsidRPr="0071206E" w:rsidRDefault="00B72FEA" w:rsidP="003E7C7E">
          <w:pPr>
            <w:pStyle w:val="BodyText"/>
            <w:ind w:left="720"/>
            <w:jc w:val="both"/>
            <w:rPr>
              <w:rFonts w:ascii="Arial" w:hAnsi="Arial" w:cs="Arial"/>
              <w:bCs/>
              <w:szCs w:val="24"/>
            </w:rPr>
          </w:pPr>
        </w:p>
        <w:p w14:paraId="766BACB5" w14:textId="77777777" w:rsidR="00E17BD8" w:rsidRPr="0071206E" w:rsidRDefault="00E17BD8" w:rsidP="00E17BD8">
          <w:pPr>
            <w:autoSpaceDE w:val="0"/>
            <w:autoSpaceDN w:val="0"/>
            <w:adjustRightInd w:val="0"/>
            <w:ind w:left="709"/>
            <w:jc w:val="both"/>
            <w:rPr>
              <w:rFonts w:ascii="Arial" w:hAnsi="Arial" w:cs="Arial"/>
              <w:sz w:val="24"/>
              <w:szCs w:val="24"/>
            </w:rPr>
          </w:pPr>
          <w:r w:rsidRPr="0071206E">
            <w:rPr>
              <w:rFonts w:ascii="Arial" w:hAnsi="Arial" w:cs="Arial"/>
              <w:sz w:val="24"/>
              <w:szCs w:val="24"/>
            </w:rPr>
            <w:t>The core requirements of the provisions of the Localism Act are that a Pay Policy Statement must set out the Council’s policies relating to senior salaries, remuneration and pay multiples, specifically in relation to the:</w:t>
          </w:r>
        </w:p>
        <w:p w14:paraId="1BCD8196" w14:textId="77777777" w:rsidR="00E17BD8" w:rsidRPr="0071206E" w:rsidRDefault="00E17BD8" w:rsidP="00E17BD8">
          <w:pPr>
            <w:autoSpaceDE w:val="0"/>
            <w:autoSpaceDN w:val="0"/>
            <w:adjustRightInd w:val="0"/>
            <w:ind w:left="1134" w:hanging="425"/>
            <w:jc w:val="both"/>
            <w:rPr>
              <w:rFonts w:ascii="Arial" w:hAnsi="Arial" w:cs="Arial"/>
              <w:sz w:val="24"/>
              <w:szCs w:val="24"/>
            </w:rPr>
          </w:pPr>
          <w:r w:rsidRPr="0071206E">
            <w:rPr>
              <w:rFonts w:ascii="Arial" w:hAnsi="Arial" w:cs="Arial"/>
              <w:sz w:val="24"/>
              <w:szCs w:val="24"/>
            </w:rPr>
            <w:sym w:font="Symbol" w:char="F0B7"/>
          </w:r>
          <w:r w:rsidRPr="0071206E">
            <w:rPr>
              <w:rFonts w:ascii="Arial" w:hAnsi="Arial" w:cs="Arial"/>
              <w:sz w:val="24"/>
              <w:szCs w:val="24"/>
            </w:rPr>
            <w:sym w:font="Symbol" w:char="F020"/>
          </w:r>
          <w:r w:rsidRPr="0071206E">
            <w:rPr>
              <w:rFonts w:ascii="Arial" w:hAnsi="Arial" w:cs="Arial"/>
              <w:sz w:val="24"/>
              <w:szCs w:val="24"/>
            </w:rPr>
            <w:tab/>
            <w:t>Level and elements of remuneration for each Chief Officer.</w:t>
          </w:r>
        </w:p>
        <w:p w14:paraId="35F10546" w14:textId="77777777" w:rsidR="00E17BD8" w:rsidRPr="0071206E" w:rsidRDefault="00E17BD8" w:rsidP="00E17BD8">
          <w:pPr>
            <w:tabs>
              <w:tab w:val="left" w:pos="1134"/>
            </w:tabs>
            <w:autoSpaceDE w:val="0"/>
            <w:autoSpaceDN w:val="0"/>
            <w:adjustRightInd w:val="0"/>
            <w:ind w:left="720"/>
            <w:jc w:val="both"/>
            <w:rPr>
              <w:rFonts w:ascii="Arial" w:hAnsi="Arial" w:cs="Arial"/>
              <w:sz w:val="24"/>
              <w:szCs w:val="24"/>
            </w:rPr>
          </w:pPr>
          <w:r w:rsidRPr="0071206E">
            <w:rPr>
              <w:rFonts w:ascii="Arial" w:hAnsi="Arial" w:cs="Arial"/>
              <w:sz w:val="24"/>
              <w:szCs w:val="24"/>
            </w:rPr>
            <w:sym w:font="Symbol" w:char="F0B7"/>
          </w:r>
          <w:r w:rsidRPr="0071206E">
            <w:rPr>
              <w:rFonts w:ascii="Arial" w:hAnsi="Arial" w:cs="Arial"/>
              <w:sz w:val="24"/>
              <w:szCs w:val="24"/>
            </w:rPr>
            <w:sym w:font="Symbol" w:char="F020"/>
          </w:r>
          <w:r w:rsidRPr="0071206E">
            <w:rPr>
              <w:rFonts w:ascii="Arial" w:hAnsi="Arial" w:cs="Arial"/>
              <w:sz w:val="24"/>
              <w:szCs w:val="24"/>
            </w:rPr>
            <w:tab/>
            <w:t>Remuneration of the lowest paid employees.</w:t>
          </w:r>
        </w:p>
        <w:p w14:paraId="7A642797" w14:textId="77777777" w:rsidR="00E17BD8" w:rsidRPr="0071206E" w:rsidRDefault="00E17BD8" w:rsidP="00E17BD8">
          <w:pPr>
            <w:pStyle w:val="ListParagraph"/>
            <w:numPr>
              <w:ilvl w:val="0"/>
              <w:numId w:val="21"/>
            </w:numPr>
            <w:tabs>
              <w:tab w:val="left" w:pos="1134"/>
            </w:tabs>
            <w:autoSpaceDE w:val="0"/>
            <w:autoSpaceDN w:val="0"/>
            <w:adjustRightInd w:val="0"/>
            <w:spacing w:after="0" w:line="240" w:lineRule="auto"/>
            <w:jc w:val="both"/>
            <w:rPr>
              <w:rFonts w:ascii="Arial" w:hAnsi="Arial" w:cs="Arial"/>
              <w:sz w:val="24"/>
              <w:szCs w:val="24"/>
            </w:rPr>
          </w:pPr>
          <w:r w:rsidRPr="0071206E">
            <w:rPr>
              <w:rFonts w:ascii="Arial" w:hAnsi="Arial" w:cs="Arial"/>
              <w:sz w:val="24"/>
              <w:szCs w:val="24"/>
            </w:rPr>
            <w:lastRenderedPageBreak/>
            <w:t>Definition used for this group and the reason for adopting this definition.</w:t>
          </w:r>
        </w:p>
        <w:p w14:paraId="6F4FD1E6" w14:textId="77777777" w:rsidR="00E17BD8" w:rsidRPr="0071206E" w:rsidRDefault="00E17BD8" w:rsidP="00E17BD8">
          <w:pPr>
            <w:pStyle w:val="ListParagraph"/>
            <w:tabs>
              <w:tab w:val="left" w:pos="1134"/>
            </w:tabs>
            <w:autoSpaceDE w:val="0"/>
            <w:autoSpaceDN w:val="0"/>
            <w:adjustRightInd w:val="0"/>
            <w:spacing w:after="0" w:line="240" w:lineRule="auto"/>
            <w:ind w:left="1080"/>
            <w:jc w:val="both"/>
            <w:rPr>
              <w:rFonts w:ascii="Arial" w:hAnsi="Arial" w:cs="Arial"/>
              <w:sz w:val="24"/>
              <w:szCs w:val="24"/>
            </w:rPr>
          </w:pPr>
        </w:p>
        <w:p w14:paraId="6434631B" w14:textId="77777777" w:rsidR="00E17BD8" w:rsidRPr="0071206E" w:rsidRDefault="00E17BD8" w:rsidP="00E17BD8">
          <w:pPr>
            <w:tabs>
              <w:tab w:val="left" w:pos="1134"/>
            </w:tabs>
            <w:autoSpaceDE w:val="0"/>
            <w:autoSpaceDN w:val="0"/>
            <w:adjustRightInd w:val="0"/>
            <w:ind w:left="1080" w:hanging="360"/>
            <w:jc w:val="both"/>
            <w:rPr>
              <w:rFonts w:ascii="Arial" w:hAnsi="Arial" w:cs="Arial"/>
              <w:sz w:val="24"/>
              <w:szCs w:val="24"/>
            </w:rPr>
          </w:pPr>
          <w:r w:rsidRPr="0071206E">
            <w:rPr>
              <w:rFonts w:ascii="Arial" w:hAnsi="Arial" w:cs="Arial"/>
              <w:sz w:val="24"/>
              <w:szCs w:val="24"/>
            </w:rPr>
            <w:sym w:font="Symbol" w:char="F0B7"/>
          </w:r>
          <w:r w:rsidRPr="0071206E">
            <w:rPr>
              <w:rFonts w:ascii="Arial" w:hAnsi="Arial" w:cs="Arial"/>
              <w:sz w:val="24"/>
              <w:szCs w:val="24"/>
            </w:rPr>
            <w:sym w:font="Symbol" w:char="F020"/>
          </w:r>
          <w:r w:rsidRPr="0071206E">
            <w:rPr>
              <w:rFonts w:ascii="Arial" w:hAnsi="Arial" w:cs="Arial"/>
              <w:sz w:val="24"/>
              <w:szCs w:val="24"/>
            </w:rPr>
            <w:tab/>
            <w:t>Relationship between the remuneration of Chief Officers and that of other      Officers.</w:t>
          </w:r>
        </w:p>
        <w:p w14:paraId="5F423F97" w14:textId="2884E59D" w:rsidR="00D81F09" w:rsidRDefault="00E17BD8" w:rsidP="00D81F09">
          <w:pPr>
            <w:pStyle w:val="ListParagraph"/>
            <w:numPr>
              <w:ilvl w:val="0"/>
              <w:numId w:val="21"/>
            </w:numPr>
            <w:tabs>
              <w:tab w:val="left" w:pos="1134"/>
            </w:tabs>
            <w:autoSpaceDE w:val="0"/>
            <w:autoSpaceDN w:val="0"/>
            <w:adjustRightInd w:val="0"/>
            <w:spacing w:after="0" w:line="240" w:lineRule="auto"/>
            <w:jc w:val="both"/>
            <w:rPr>
              <w:rFonts w:ascii="Arial" w:hAnsi="Arial" w:cs="Arial"/>
              <w:sz w:val="24"/>
              <w:szCs w:val="24"/>
            </w:rPr>
          </w:pPr>
          <w:r w:rsidRPr="0071206E">
            <w:rPr>
              <w:rFonts w:ascii="Arial" w:hAnsi="Arial" w:cs="Arial"/>
              <w:sz w:val="24"/>
              <w:szCs w:val="24"/>
            </w:rPr>
            <w:t>The Pay Multiple relationship between the highest and lowest earnings and between the highest earning and the medical earning figure for the whole workforce.</w:t>
          </w:r>
        </w:p>
        <w:p w14:paraId="2339B0A4" w14:textId="77777777" w:rsidR="00D81F09" w:rsidRPr="00D81F09" w:rsidRDefault="00D81F09" w:rsidP="00D81F09">
          <w:pPr>
            <w:tabs>
              <w:tab w:val="left" w:pos="1134"/>
            </w:tabs>
            <w:autoSpaceDE w:val="0"/>
            <w:autoSpaceDN w:val="0"/>
            <w:adjustRightInd w:val="0"/>
            <w:spacing w:after="0" w:line="240" w:lineRule="auto"/>
            <w:jc w:val="both"/>
            <w:rPr>
              <w:rFonts w:ascii="Arial" w:hAnsi="Arial" w:cs="Arial"/>
              <w:sz w:val="24"/>
              <w:szCs w:val="24"/>
            </w:rPr>
          </w:pPr>
        </w:p>
        <w:p w14:paraId="322062E6" w14:textId="2A0E7C8C" w:rsidR="00D81F09" w:rsidRDefault="00D81F09" w:rsidP="00E17BD8">
          <w:pPr>
            <w:pStyle w:val="ListParagraph"/>
            <w:numPr>
              <w:ilvl w:val="0"/>
              <w:numId w:val="21"/>
            </w:numPr>
            <w:tabs>
              <w:tab w:val="left" w:pos="1134"/>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The levels and elements of remuneration for each Chief Officer</w:t>
          </w:r>
        </w:p>
        <w:p w14:paraId="60FF7F49" w14:textId="77777777" w:rsidR="00BD4D57" w:rsidRPr="00BD4D57" w:rsidRDefault="00BD4D57" w:rsidP="00BD4D57">
          <w:pPr>
            <w:pStyle w:val="ListParagraph"/>
            <w:rPr>
              <w:rFonts w:ascii="Arial" w:hAnsi="Arial" w:cs="Arial"/>
              <w:sz w:val="24"/>
              <w:szCs w:val="24"/>
            </w:rPr>
          </w:pPr>
        </w:p>
        <w:p w14:paraId="1C220AA8" w14:textId="3AE81BA9" w:rsidR="00BD4D57" w:rsidRDefault="00BD4D57" w:rsidP="00E17BD8">
          <w:pPr>
            <w:pStyle w:val="ListParagraph"/>
            <w:numPr>
              <w:ilvl w:val="0"/>
              <w:numId w:val="21"/>
            </w:numPr>
            <w:tabs>
              <w:tab w:val="left" w:pos="1134"/>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Remuneration of Chief Officers on appointment</w:t>
          </w:r>
        </w:p>
        <w:p w14:paraId="7579E899" w14:textId="77777777" w:rsidR="00BD4D57" w:rsidRPr="00BD4D57" w:rsidRDefault="00BD4D57" w:rsidP="00BD4D57">
          <w:pPr>
            <w:pStyle w:val="ListParagraph"/>
            <w:rPr>
              <w:rFonts w:ascii="Arial" w:hAnsi="Arial" w:cs="Arial"/>
              <w:sz w:val="24"/>
              <w:szCs w:val="24"/>
            </w:rPr>
          </w:pPr>
        </w:p>
        <w:p w14:paraId="5BADA895" w14:textId="72026269" w:rsidR="00BD4D57" w:rsidRDefault="00BD4D57" w:rsidP="00E17BD8">
          <w:pPr>
            <w:pStyle w:val="ListParagraph"/>
            <w:numPr>
              <w:ilvl w:val="0"/>
              <w:numId w:val="21"/>
            </w:numPr>
            <w:tabs>
              <w:tab w:val="left" w:pos="1134"/>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Increased and additions to remuneration for each Chief Officer </w:t>
          </w:r>
        </w:p>
        <w:p w14:paraId="12566B6E" w14:textId="77777777" w:rsidR="00F961AF" w:rsidRPr="00F961AF" w:rsidRDefault="00F961AF" w:rsidP="00F961AF">
          <w:pPr>
            <w:pStyle w:val="ListParagraph"/>
            <w:rPr>
              <w:rFonts w:ascii="Arial" w:hAnsi="Arial" w:cs="Arial"/>
              <w:sz w:val="24"/>
              <w:szCs w:val="24"/>
            </w:rPr>
          </w:pPr>
        </w:p>
        <w:p w14:paraId="58C5B807" w14:textId="1970969D" w:rsidR="00F961AF" w:rsidRDefault="00F961AF" w:rsidP="00F961AF">
          <w:pPr>
            <w:pStyle w:val="ListParagraph"/>
            <w:numPr>
              <w:ilvl w:val="0"/>
              <w:numId w:val="21"/>
            </w:numPr>
            <w:tabs>
              <w:tab w:val="left" w:pos="1134"/>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use of performance related pay for Chief Officers </w:t>
          </w:r>
        </w:p>
        <w:p w14:paraId="473F9E13" w14:textId="77777777" w:rsidR="00F961AF" w:rsidRPr="00F961AF" w:rsidRDefault="00F961AF" w:rsidP="00F961AF">
          <w:pPr>
            <w:pStyle w:val="ListParagraph"/>
            <w:rPr>
              <w:rFonts w:ascii="Arial" w:hAnsi="Arial" w:cs="Arial"/>
              <w:sz w:val="24"/>
              <w:szCs w:val="24"/>
            </w:rPr>
          </w:pPr>
        </w:p>
        <w:p w14:paraId="5A1A8A7C" w14:textId="6739D364" w:rsidR="00F961AF" w:rsidRDefault="00F961AF" w:rsidP="00F961AF">
          <w:pPr>
            <w:pStyle w:val="ListParagraph"/>
            <w:numPr>
              <w:ilvl w:val="0"/>
              <w:numId w:val="21"/>
            </w:numPr>
            <w:tabs>
              <w:tab w:val="left" w:pos="1134"/>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use of bonuses for Chief Officers </w:t>
          </w:r>
        </w:p>
        <w:p w14:paraId="593FC7BA" w14:textId="77777777" w:rsidR="00F961AF" w:rsidRPr="00F961AF" w:rsidRDefault="00F961AF" w:rsidP="00F961AF">
          <w:pPr>
            <w:pStyle w:val="ListParagraph"/>
            <w:rPr>
              <w:rFonts w:ascii="Arial" w:hAnsi="Arial" w:cs="Arial"/>
              <w:sz w:val="24"/>
              <w:szCs w:val="24"/>
            </w:rPr>
          </w:pPr>
        </w:p>
        <w:p w14:paraId="78CFDC35" w14:textId="7EF9FB54" w:rsidR="00F961AF" w:rsidRDefault="00F961AF" w:rsidP="00F961AF">
          <w:pPr>
            <w:pStyle w:val="ListParagraph"/>
            <w:numPr>
              <w:ilvl w:val="0"/>
              <w:numId w:val="21"/>
            </w:numPr>
            <w:tabs>
              <w:tab w:val="left" w:pos="1134"/>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The approach to the payment of chief officers on their ceasing to hold office under or to be employed by the authority, and</w:t>
          </w:r>
        </w:p>
        <w:p w14:paraId="233680AA" w14:textId="77777777" w:rsidR="00F961AF" w:rsidRPr="00F961AF" w:rsidRDefault="00F961AF" w:rsidP="00F961AF">
          <w:pPr>
            <w:pStyle w:val="ListParagraph"/>
            <w:rPr>
              <w:rFonts w:ascii="Arial" w:hAnsi="Arial" w:cs="Arial"/>
              <w:sz w:val="24"/>
              <w:szCs w:val="24"/>
            </w:rPr>
          </w:pPr>
        </w:p>
        <w:p w14:paraId="42647703" w14:textId="5DC1134B" w:rsidR="00F961AF" w:rsidRPr="00F961AF" w:rsidRDefault="00F961AF" w:rsidP="00F961AF">
          <w:pPr>
            <w:pStyle w:val="ListParagraph"/>
            <w:numPr>
              <w:ilvl w:val="0"/>
              <w:numId w:val="21"/>
            </w:numPr>
            <w:tabs>
              <w:tab w:val="left" w:pos="1134"/>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The publication of and access to information relating to remuneration of Chief Officers</w:t>
          </w:r>
        </w:p>
        <w:p w14:paraId="2E0EA979" w14:textId="77777777" w:rsidR="00E17BD8" w:rsidRPr="00F961AF" w:rsidRDefault="00E17BD8" w:rsidP="00F961AF">
          <w:pPr>
            <w:tabs>
              <w:tab w:val="left" w:pos="1134"/>
            </w:tabs>
            <w:autoSpaceDE w:val="0"/>
            <w:autoSpaceDN w:val="0"/>
            <w:adjustRightInd w:val="0"/>
            <w:spacing w:after="0" w:line="240" w:lineRule="auto"/>
            <w:jc w:val="both"/>
            <w:rPr>
              <w:rFonts w:ascii="Arial" w:hAnsi="Arial" w:cs="Arial"/>
              <w:sz w:val="24"/>
              <w:szCs w:val="24"/>
            </w:rPr>
          </w:pPr>
        </w:p>
        <w:p w14:paraId="599095BF" w14:textId="03817FE2" w:rsidR="0071206E" w:rsidRPr="0071206E" w:rsidRDefault="0071206E" w:rsidP="0071206E">
          <w:pPr>
            <w:ind w:left="720"/>
            <w:jc w:val="both"/>
            <w:rPr>
              <w:rFonts w:ascii="Arial" w:hAnsi="Arial" w:cs="Arial"/>
              <w:sz w:val="24"/>
              <w:szCs w:val="24"/>
            </w:rPr>
          </w:pPr>
          <w:r w:rsidRPr="0071206E">
            <w:rPr>
              <w:rFonts w:ascii="Arial" w:hAnsi="Arial" w:cs="Arial"/>
              <w:sz w:val="24"/>
              <w:szCs w:val="24"/>
            </w:rPr>
            <w:t>The Act defines Chief Officer remuneration as the level and elements of remuneration for each Chief Officer (including salary, charges, fees, allowances, benefits in kind, any increase in enhancements of pension entitlements and termination payments</w:t>
          </w:r>
          <w:r w:rsidR="0032767E">
            <w:rPr>
              <w:rFonts w:ascii="Arial" w:hAnsi="Arial" w:cs="Arial"/>
              <w:sz w:val="24"/>
              <w:szCs w:val="24"/>
            </w:rPr>
            <w:t>)</w:t>
          </w:r>
          <w:r w:rsidRPr="0071206E">
            <w:rPr>
              <w:rFonts w:ascii="Arial" w:hAnsi="Arial" w:cs="Arial"/>
              <w:sz w:val="24"/>
              <w:szCs w:val="24"/>
            </w:rPr>
            <w:t>.</w:t>
          </w:r>
        </w:p>
        <w:p w14:paraId="04C88D6D" w14:textId="76629BC3" w:rsidR="007275B1" w:rsidRPr="0071206E" w:rsidRDefault="0071206E" w:rsidP="0071206E">
          <w:pPr>
            <w:ind w:left="720"/>
            <w:jc w:val="both"/>
            <w:rPr>
              <w:rFonts w:ascii="Arial" w:hAnsi="Arial" w:cs="Arial"/>
              <w:sz w:val="24"/>
              <w:szCs w:val="24"/>
            </w:rPr>
          </w:pPr>
          <w:r w:rsidRPr="0071206E">
            <w:rPr>
              <w:rFonts w:ascii="Arial" w:hAnsi="Arial" w:cs="Arial"/>
              <w:sz w:val="24"/>
              <w:szCs w:val="24"/>
            </w:rPr>
            <w:t xml:space="preserve">Posts identified as Chief Officers is set out in Appendix 1. </w:t>
          </w:r>
        </w:p>
        <w:p w14:paraId="6A43684E" w14:textId="096F1505" w:rsidR="00A470EE" w:rsidRDefault="00A86C85" w:rsidP="0047017E">
          <w:pPr>
            <w:spacing w:after="0" w:line="240" w:lineRule="auto"/>
            <w:ind w:left="720"/>
            <w:jc w:val="both"/>
            <w:rPr>
              <w:rFonts w:ascii="Arial" w:hAnsi="Arial" w:cs="Arial"/>
              <w:sz w:val="24"/>
              <w:szCs w:val="24"/>
            </w:rPr>
          </w:pPr>
          <w:r>
            <w:rPr>
              <w:rFonts w:ascii="Arial" w:hAnsi="Arial" w:cs="Arial"/>
              <w:sz w:val="24"/>
              <w:szCs w:val="24"/>
            </w:rPr>
            <w:t>The Statement includes all employees covered by the National Joint Council (NJC) for Local Government Services national agreement on pay and conditions of service and those covered by the Joint Negotiating Committee (JNC) conditions of service for Chief Executive’s and Chief Officers</w:t>
          </w:r>
        </w:p>
        <w:p w14:paraId="01866CCA" w14:textId="77777777" w:rsidR="0047017E" w:rsidRDefault="0047017E" w:rsidP="00B770F6">
          <w:pPr>
            <w:spacing w:after="0" w:line="240" w:lineRule="auto"/>
            <w:jc w:val="both"/>
            <w:rPr>
              <w:rFonts w:ascii="Arial" w:hAnsi="Arial" w:cs="Arial"/>
              <w:sz w:val="24"/>
              <w:szCs w:val="24"/>
            </w:rPr>
          </w:pPr>
        </w:p>
        <w:p w14:paraId="6ACD87DF" w14:textId="16141941" w:rsidR="00B770F6" w:rsidRPr="00B770F6" w:rsidRDefault="00B770F6" w:rsidP="00CD2B70">
          <w:pPr>
            <w:pStyle w:val="ListParagraph"/>
            <w:numPr>
              <w:ilvl w:val="0"/>
              <w:numId w:val="29"/>
            </w:numPr>
            <w:spacing w:after="0" w:line="240" w:lineRule="auto"/>
            <w:jc w:val="both"/>
            <w:rPr>
              <w:rFonts w:ascii="Arial" w:hAnsi="Arial" w:cs="Arial"/>
              <w:b/>
              <w:bCs/>
              <w:sz w:val="24"/>
              <w:szCs w:val="24"/>
            </w:rPr>
          </w:pPr>
          <w:r>
            <w:rPr>
              <w:rFonts w:ascii="Arial" w:hAnsi="Arial" w:cs="Arial"/>
              <w:b/>
              <w:bCs/>
              <w:sz w:val="24"/>
              <w:szCs w:val="24"/>
            </w:rPr>
            <w:t xml:space="preserve">REMUNERATION OF CHIEF OFFICERS </w:t>
          </w:r>
        </w:p>
        <w:p w14:paraId="4AACBB5D" w14:textId="77777777" w:rsidR="00A86C85" w:rsidRDefault="00A86C85" w:rsidP="00A86C85">
          <w:pPr>
            <w:spacing w:after="0" w:line="240" w:lineRule="auto"/>
            <w:jc w:val="both"/>
            <w:rPr>
              <w:rFonts w:ascii="Arial" w:hAnsi="Arial" w:cs="Arial"/>
              <w:sz w:val="24"/>
              <w:szCs w:val="24"/>
            </w:rPr>
          </w:pPr>
        </w:p>
        <w:p w14:paraId="0086578C" w14:textId="77777777" w:rsidR="00493F2F" w:rsidRPr="00906D8D" w:rsidRDefault="00493F2F" w:rsidP="00493F2F">
          <w:pPr>
            <w:autoSpaceDE w:val="0"/>
            <w:autoSpaceDN w:val="0"/>
            <w:adjustRightInd w:val="0"/>
            <w:ind w:left="720" w:hanging="720"/>
            <w:jc w:val="both"/>
            <w:rPr>
              <w:rFonts w:ascii="Arial" w:hAnsi="Arial" w:cs="Arial"/>
              <w:sz w:val="24"/>
              <w:szCs w:val="24"/>
            </w:rPr>
          </w:pPr>
          <w:r w:rsidRPr="00906D8D">
            <w:rPr>
              <w:rFonts w:ascii="Arial" w:hAnsi="Arial" w:cs="Arial"/>
              <w:sz w:val="24"/>
              <w:szCs w:val="24"/>
            </w:rPr>
            <w:tab/>
            <w:t>The posts which are Chief Officer posts for the purposes of the Council’s Pay Policy Statement under the Localism Act 2011 are: -</w:t>
          </w:r>
        </w:p>
        <w:p w14:paraId="4938A1DC" w14:textId="6EEF183E" w:rsidR="0074138D" w:rsidRDefault="0074138D" w:rsidP="00CD2B70">
          <w:pPr>
            <w:pStyle w:val="ListParagraph"/>
            <w:numPr>
              <w:ilvl w:val="0"/>
              <w:numId w:val="29"/>
            </w:numPr>
            <w:spacing w:after="0" w:line="240" w:lineRule="auto"/>
            <w:jc w:val="both"/>
            <w:rPr>
              <w:rFonts w:ascii="Arial" w:hAnsi="Arial" w:cs="Arial"/>
              <w:sz w:val="24"/>
              <w:szCs w:val="24"/>
            </w:rPr>
          </w:pPr>
          <w:r w:rsidRPr="0074138D">
            <w:rPr>
              <w:rFonts w:ascii="Arial" w:hAnsi="Arial" w:cs="Arial"/>
              <w:sz w:val="24"/>
              <w:szCs w:val="24"/>
            </w:rPr>
            <w:t xml:space="preserve">Chief Executive </w:t>
          </w:r>
          <w:r w:rsidR="00873448">
            <w:rPr>
              <w:rFonts w:ascii="Arial" w:hAnsi="Arial" w:cs="Arial"/>
              <w:sz w:val="24"/>
              <w:szCs w:val="24"/>
            </w:rPr>
            <w:t xml:space="preserve">(as </w:t>
          </w:r>
          <w:r w:rsidRPr="0074138D">
            <w:rPr>
              <w:rFonts w:ascii="Arial" w:hAnsi="Arial" w:cs="Arial"/>
              <w:sz w:val="24"/>
              <w:szCs w:val="24"/>
            </w:rPr>
            <w:t>Head of Paid Service</w:t>
          </w:r>
          <w:r w:rsidR="00873448">
            <w:rPr>
              <w:rFonts w:ascii="Arial" w:hAnsi="Arial" w:cs="Arial"/>
              <w:sz w:val="24"/>
              <w:szCs w:val="24"/>
            </w:rPr>
            <w:t>)</w:t>
          </w:r>
          <w:r w:rsidRPr="0074138D">
            <w:rPr>
              <w:rFonts w:ascii="Arial" w:hAnsi="Arial" w:cs="Arial"/>
              <w:sz w:val="24"/>
              <w:szCs w:val="24"/>
            </w:rPr>
            <w:t xml:space="preserve"> (S</w:t>
          </w:r>
          <w:r w:rsidR="00873448">
            <w:rPr>
              <w:rFonts w:ascii="Arial" w:hAnsi="Arial" w:cs="Arial"/>
              <w:sz w:val="24"/>
              <w:szCs w:val="24"/>
            </w:rPr>
            <w:t>43 (</w:t>
          </w:r>
          <w:r w:rsidRPr="0074138D">
            <w:rPr>
              <w:rFonts w:ascii="Arial" w:hAnsi="Arial" w:cs="Arial"/>
              <w:sz w:val="24"/>
              <w:szCs w:val="24"/>
            </w:rPr>
            <w:t>2</w:t>
          </w:r>
          <w:r w:rsidR="00873448">
            <w:rPr>
              <w:rFonts w:ascii="Arial" w:hAnsi="Arial" w:cs="Arial"/>
              <w:sz w:val="24"/>
              <w:szCs w:val="24"/>
            </w:rPr>
            <w:t>)</w:t>
          </w:r>
          <w:r w:rsidRPr="0074138D">
            <w:rPr>
              <w:rFonts w:ascii="Arial" w:hAnsi="Arial" w:cs="Arial"/>
              <w:sz w:val="24"/>
              <w:szCs w:val="24"/>
            </w:rPr>
            <w:t xml:space="preserve"> (6) of the </w:t>
          </w:r>
          <w:r w:rsidR="00873448">
            <w:rPr>
              <w:rFonts w:ascii="Arial" w:hAnsi="Arial" w:cs="Arial"/>
              <w:sz w:val="24"/>
              <w:szCs w:val="24"/>
            </w:rPr>
            <w:t xml:space="preserve">2011 </w:t>
          </w:r>
          <w:r w:rsidRPr="0074138D">
            <w:rPr>
              <w:rFonts w:ascii="Arial" w:hAnsi="Arial" w:cs="Arial"/>
              <w:sz w:val="24"/>
              <w:szCs w:val="24"/>
            </w:rPr>
            <w:t>Act)</w:t>
          </w:r>
        </w:p>
        <w:p w14:paraId="1A6FD4BC" w14:textId="46D2155A" w:rsidR="0074138D" w:rsidRDefault="0074138D" w:rsidP="00CD2B70">
          <w:pPr>
            <w:pStyle w:val="ListParagraph"/>
            <w:numPr>
              <w:ilvl w:val="0"/>
              <w:numId w:val="29"/>
            </w:numPr>
            <w:spacing w:after="0" w:line="240" w:lineRule="auto"/>
            <w:jc w:val="both"/>
            <w:rPr>
              <w:rFonts w:ascii="Arial" w:hAnsi="Arial" w:cs="Arial"/>
              <w:sz w:val="24"/>
              <w:szCs w:val="24"/>
            </w:rPr>
          </w:pPr>
          <w:r w:rsidRPr="0074138D">
            <w:rPr>
              <w:rFonts w:ascii="Arial" w:hAnsi="Arial" w:cs="Arial"/>
              <w:sz w:val="24"/>
              <w:szCs w:val="24"/>
            </w:rPr>
            <w:t>Director of Corporate Resources (Deputy CEO) (section</w:t>
          </w:r>
          <w:r w:rsidR="00873448">
            <w:rPr>
              <w:rFonts w:ascii="Arial" w:hAnsi="Arial" w:cs="Arial"/>
              <w:sz w:val="24"/>
              <w:szCs w:val="24"/>
            </w:rPr>
            <w:t xml:space="preserve"> S43</w:t>
          </w:r>
          <w:r w:rsidRPr="0074138D">
            <w:rPr>
              <w:rFonts w:ascii="Arial" w:hAnsi="Arial" w:cs="Arial"/>
              <w:sz w:val="24"/>
              <w:szCs w:val="24"/>
            </w:rPr>
            <w:t xml:space="preserve"> 2 (8) of the </w:t>
          </w:r>
          <w:r w:rsidR="00873448">
            <w:rPr>
              <w:rFonts w:ascii="Arial" w:hAnsi="Arial" w:cs="Arial"/>
              <w:sz w:val="24"/>
              <w:szCs w:val="24"/>
            </w:rPr>
            <w:t xml:space="preserve">2011 </w:t>
          </w:r>
          <w:r w:rsidRPr="0074138D">
            <w:rPr>
              <w:rFonts w:ascii="Arial" w:hAnsi="Arial" w:cs="Arial"/>
              <w:sz w:val="24"/>
              <w:szCs w:val="24"/>
            </w:rPr>
            <w:t>Act)</w:t>
          </w:r>
        </w:p>
        <w:p w14:paraId="3405F8DE" w14:textId="39BF4D67" w:rsidR="00886951" w:rsidRDefault="00D34828" w:rsidP="00CD2B70">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 xml:space="preserve">Assistant Director </w:t>
          </w:r>
          <w:r w:rsidR="00DC6080">
            <w:rPr>
              <w:rFonts w:ascii="Arial" w:hAnsi="Arial" w:cs="Arial"/>
              <w:sz w:val="24"/>
              <w:szCs w:val="24"/>
            </w:rPr>
            <w:t>Finance and Digital (Section 151)</w:t>
          </w:r>
          <w:r w:rsidR="0009116A">
            <w:rPr>
              <w:rFonts w:ascii="Arial" w:hAnsi="Arial" w:cs="Arial"/>
              <w:sz w:val="24"/>
              <w:szCs w:val="24"/>
            </w:rPr>
            <w:t xml:space="preserve"> (S43 (2) (6) of the 2011 Act)</w:t>
          </w:r>
        </w:p>
        <w:p w14:paraId="7C5D2725" w14:textId="7B09378A" w:rsidR="0015362B" w:rsidRDefault="0015362B" w:rsidP="00CD2B70">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lastRenderedPageBreak/>
            <w:t>Assistant Director Health, Communities and Insight</w:t>
          </w:r>
          <w:r w:rsidR="0009116A">
            <w:rPr>
              <w:rFonts w:ascii="Arial" w:hAnsi="Arial" w:cs="Arial"/>
              <w:sz w:val="24"/>
              <w:szCs w:val="24"/>
            </w:rPr>
            <w:t xml:space="preserve"> </w:t>
          </w:r>
          <w:r w:rsidR="0009116A" w:rsidRPr="00906D8D">
            <w:rPr>
              <w:rFonts w:ascii="Arial" w:hAnsi="Arial" w:cs="Arial"/>
              <w:sz w:val="24"/>
              <w:szCs w:val="24"/>
            </w:rPr>
            <w:t>(S43 (2) of the 2011 Act)</w:t>
          </w:r>
        </w:p>
        <w:p w14:paraId="657FE8DB" w14:textId="03BB9526" w:rsidR="0015362B" w:rsidRDefault="0015362B" w:rsidP="00CD2B70">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 xml:space="preserve">Assistant Director Housing </w:t>
          </w:r>
          <w:r w:rsidR="00F93B20" w:rsidRPr="00906D8D">
            <w:rPr>
              <w:rFonts w:ascii="Arial" w:hAnsi="Arial" w:cs="Arial"/>
              <w:sz w:val="24"/>
              <w:szCs w:val="24"/>
            </w:rPr>
            <w:t>(S43 (2) of the 2011 Act)</w:t>
          </w:r>
        </w:p>
        <w:p w14:paraId="7C80103F" w14:textId="203A10B5" w:rsidR="0015362B" w:rsidRDefault="0015362B" w:rsidP="00CD2B70">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 xml:space="preserve">Assistant director Law, Governance and People </w:t>
          </w:r>
          <w:r w:rsidR="008C261C">
            <w:rPr>
              <w:rFonts w:ascii="Arial" w:hAnsi="Arial" w:cs="Arial"/>
              <w:sz w:val="24"/>
              <w:szCs w:val="24"/>
            </w:rPr>
            <w:t>(Monitoring Officer)</w:t>
          </w:r>
          <w:r w:rsidR="009F5D94" w:rsidRPr="009F5D94">
            <w:rPr>
              <w:rFonts w:ascii="Arial" w:hAnsi="Arial" w:cs="Arial"/>
              <w:sz w:val="24"/>
              <w:szCs w:val="24"/>
            </w:rPr>
            <w:t xml:space="preserve"> </w:t>
          </w:r>
          <w:r w:rsidR="009F5D94" w:rsidRPr="00906D8D">
            <w:rPr>
              <w:rFonts w:ascii="Arial" w:hAnsi="Arial" w:cs="Arial"/>
              <w:sz w:val="24"/>
              <w:szCs w:val="24"/>
            </w:rPr>
            <w:t>(</w:t>
          </w:r>
          <w:r w:rsidR="009F5D94">
            <w:rPr>
              <w:rFonts w:ascii="Arial" w:hAnsi="Arial" w:cs="Arial"/>
              <w:sz w:val="24"/>
              <w:szCs w:val="24"/>
            </w:rPr>
            <w:t>S</w:t>
          </w:r>
          <w:r w:rsidR="009F5D94" w:rsidRPr="00906D8D">
            <w:rPr>
              <w:rFonts w:ascii="Arial" w:hAnsi="Arial" w:cs="Arial"/>
              <w:sz w:val="24"/>
              <w:szCs w:val="24"/>
            </w:rPr>
            <w:t xml:space="preserve">43 (2) of the 2011 </w:t>
          </w:r>
          <w:r w:rsidR="009F5D94">
            <w:rPr>
              <w:rFonts w:ascii="Arial" w:hAnsi="Arial" w:cs="Arial"/>
              <w:sz w:val="24"/>
              <w:szCs w:val="24"/>
            </w:rPr>
            <w:t>A</w:t>
          </w:r>
          <w:r w:rsidR="009F5D94" w:rsidRPr="00906D8D">
            <w:rPr>
              <w:rFonts w:ascii="Arial" w:hAnsi="Arial" w:cs="Arial"/>
              <w:sz w:val="24"/>
              <w:szCs w:val="24"/>
            </w:rPr>
            <w:t>ct)</w:t>
          </w:r>
        </w:p>
        <w:p w14:paraId="3EA13D4B" w14:textId="62F6FDB8" w:rsidR="0015362B" w:rsidRDefault="0015362B" w:rsidP="00CD2B70">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Assist</w:t>
          </w:r>
          <w:r w:rsidR="00D513A5">
            <w:rPr>
              <w:rFonts w:ascii="Arial" w:hAnsi="Arial" w:cs="Arial"/>
              <w:sz w:val="24"/>
              <w:szCs w:val="24"/>
            </w:rPr>
            <w:t xml:space="preserve">ant Director Neighbourhood </w:t>
          </w:r>
          <w:r w:rsidR="00C73C5F">
            <w:rPr>
              <w:rFonts w:ascii="Arial" w:hAnsi="Arial" w:cs="Arial"/>
              <w:sz w:val="24"/>
              <w:szCs w:val="24"/>
            </w:rPr>
            <w:t>Services</w:t>
          </w:r>
          <w:r w:rsidR="00C73C5F" w:rsidRPr="00906D8D">
            <w:rPr>
              <w:rFonts w:ascii="Arial" w:hAnsi="Arial" w:cs="Arial"/>
              <w:sz w:val="24"/>
              <w:szCs w:val="24"/>
            </w:rPr>
            <w:t xml:space="preserve"> (</w:t>
          </w:r>
          <w:r w:rsidR="00F93B20" w:rsidRPr="00906D8D">
            <w:rPr>
              <w:rFonts w:ascii="Arial" w:hAnsi="Arial" w:cs="Arial"/>
              <w:sz w:val="24"/>
              <w:szCs w:val="24"/>
            </w:rPr>
            <w:t>S43 (2) of the 2011 Act)</w:t>
          </w:r>
        </w:p>
        <w:p w14:paraId="39AB90D7" w14:textId="010A6FC9" w:rsidR="00D513A5" w:rsidRPr="0074138D" w:rsidRDefault="00D513A5" w:rsidP="00CD2B70">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Assistant Director Planning (Chief Planning Officer)</w:t>
          </w:r>
          <w:r w:rsidR="00F93B20">
            <w:rPr>
              <w:rFonts w:ascii="Arial" w:hAnsi="Arial" w:cs="Arial"/>
              <w:sz w:val="24"/>
              <w:szCs w:val="24"/>
            </w:rPr>
            <w:t xml:space="preserve"> </w:t>
          </w:r>
          <w:r w:rsidR="00F93B20" w:rsidRPr="00906D8D">
            <w:rPr>
              <w:rFonts w:ascii="Arial" w:hAnsi="Arial" w:cs="Arial"/>
              <w:sz w:val="24"/>
              <w:szCs w:val="24"/>
            </w:rPr>
            <w:t>(S43 (2) of the 2011 Act)</w:t>
          </w:r>
        </w:p>
        <w:p w14:paraId="792DB94B" w14:textId="77777777" w:rsidR="0074138D" w:rsidRPr="0074138D" w:rsidRDefault="0074138D" w:rsidP="0074138D">
          <w:pPr>
            <w:spacing w:after="0" w:line="240" w:lineRule="auto"/>
            <w:jc w:val="both"/>
            <w:rPr>
              <w:rFonts w:ascii="Arial" w:hAnsi="Arial" w:cs="Arial"/>
              <w:sz w:val="24"/>
              <w:szCs w:val="24"/>
            </w:rPr>
          </w:pPr>
        </w:p>
        <w:p w14:paraId="4930FCAF" w14:textId="37057A90" w:rsidR="00E64200" w:rsidRDefault="004507D2" w:rsidP="00A470EE">
          <w:pPr>
            <w:spacing w:after="0" w:line="240" w:lineRule="auto"/>
            <w:ind w:firstLine="360"/>
            <w:jc w:val="both"/>
            <w:rPr>
              <w:rFonts w:ascii="Arial" w:hAnsi="Arial" w:cs="Arial"/>
              <w:sz w:val="24"/>
              <w:szCs w:val="24"/>
            </w:rPr>
          </w:pPr>
          <w:r>
            <w:rPr>
              <w:rFonts w:ascii="Arial" w:hAnsi="Arial" w:cs="Arial"/>
              <w:sz w:val="24"/>
              <w:szCs w:val="24"/>
            </w:rPr>
            <w:t>The policy for each group is as follows:</w:t>
          </w:r>
        </w:p>
        <w:p w14:paraId="10FDF513" w14:textId="77777777" w:rsidR="00A86C85" w:rsidRDefault="00A86C85" w:rsidP="007275B1">
          <w:pPr>
            <w:spacing w:after="0" w:line="240" w:lineRule="auto"/>
            <w:ind w:left="567" w:hanging="567"/>
            <w:jc w:val="both"/>
            <w:rPr>
              <w:rFonts w:ascii="Arial" w:hAnsi="Arial" w:cs="Arial"/>
              <w:sz w:val="24"/>
              <w:szCs w:val="24"/>
            </w:rPr>
          </w:pPr>
        </w:p>
        <w:p w14:paraId="01CAD67C" w14:textId="77777777" w:rsidR="004507D2" w:rsidRDefault="004507D2" w:rsidP="001B3B9E">
          <w:pPr>
            <w:spacing w:after="0" w:line="240" w:lineRule="auto"/>
            <w:ind w:firstLine="360"/>
            <w:jc w:val="both"/>
            <w:rPr>
              <w:rFonts w:ascii="Arial" w:hAnsi="Arial" w:cs="Arial"/>
              <w:b/>
              <w:bCs/>
              <w:sz w:val="24"/>
              <w:szCs w:val="24"/>
              <w:u w:val="single"/>
            </w:rPr>
          </w:pPr>
          <w:r w:rsidRPr="004507D2">
            <w:rPr>
              <w:rFonts w:ascii="Arial" w:hAnsi="Arial" w:cs="Arial"/>
              <w:b/>
              <w:bCs/>
              <w:sz w:val="24"/>
              <w:szCs w:val="24"/>
              <w:u w:val="single"/>
            </w:rPr>
            <w:t>Chief Executive / Head of Paid Service</w:t>
          </w:r>
        </w:p>
        <w:p w14:paraId="68D51B7C" w14:textId="77777777" w:rsidR="004507D2" w:rsidRDefault="004507D2" w:rsidP="004507D2">
          <w:pPr>
            <w:spacing w:after="0" w:line="240" w:lineRule="auto"/>
            <w:jc w:val="both"/>
            <w:rPr>
              <w:rFonts w:ascii="Arial" w:hAnsi="Arial" w:cs="Arial"/>
              <w:b/>
              <w:bCs/>
              <w:sz w:val="24"/>
              <w:szCs w:val="24"/>
              <w:u w:val="single"/>
            </w:rPr>
          </w:pPr>
        </w:p>
        <w:p w14:paraId="49723331" w14:textId="77777777" w:rsidR="00677853" w:rsidRPr="00677853" w:rsidRDefault="00677853" w:rsidP="00677853">
          <w:pPr>
            <w:pStyle w:val="ListParagraph"/>
            <w:numPr>
              <w:ilvl w:val="0"/>
              <w:numId w:val="24"/>
            </w:numPr>
            <w:spacing w:after="0" w:line="240" w:lineRule="auto"/>
            <w:jc w:val="both"/>
            <w:rPr>
              <w:rFonts w:ascii="Arial" w:hAnsi="Arial" w:cs="Arial"/>
              <w:sz w:val="24"/>
              <w:szCs w:val="24"/>
            </w:rPr>
          </w:pPr>
          <w:r w:rsidRPr="00677853">
            <w:rPr>
              <w:rFonts w:ascii="Arial" w:hAnsi="Arial" w:cs="Arial"/>
              <w:sz w:val="24"/>
              <w:szCs w:val="24"/>
            </w:rPr>
            <w:t>The Chief Executive also assumes the role of Head of Paid Service on behalf of the Council.</w:t>
          </w:r>
        </w:p>
        <w:p w14:paraId="1AAACA41" w14:textId="51E38052" w:rsidR="00CA269C" w:rsidRDefault="00674773" w:rsidP="00CA269C">
          <w:pPr>
            <w:pStyle w:val="ListParagraph"/>
            <w:numPr>
              <w:ilvl w:val="0"/>
              <w:numId w:val="24"/>
            </w:numPr>
            <w:spacing w:after="0" w:line="240" w:lineRule="auto"/>
            <w:jc w:val="both"/>
            <w:rPr>
              <w:rFonts w:ascii="Arial" w:hAnsi="Arial" w:cs="Arial"/>
              <w:sz w:val="24"/>
              <w:szCs w:val="24"/>
            </w:rPr>
          </w:pPr>
          <w:r w:rsidRPr="00674773">
            <w:rPr>
              <w:rFonts w:ascii="Arial" w:hAnsi="Arial" w:cs="Arial"/>
              <w:sz w:val="24"/>
              <w:szCs w:val="24"/>
            </w:rPr>
            <w:t xml:space="preserve">The salary for </w:t>
          </w:r>
          <w:r>
            <w:rPr>
              <w:rFonts w:ascii="Arial" w:hAnsi="Arial" w:cs="Arial"/>
              <w:sz w:val="24"/>
              <w:szCs w:val="24"/>
            </w:rPr>
            <w:t xml:space="preserve">this </w:t>
          </w:r>
          <w:r w:rsidRPr="00674773">
            <w:rPr>
              <w:rFonts w:ascii="Arial" w:hAnsi="Arial" w:cs="Arial"/>
              <w:sz w:val="24"/>
              <w:szCs w:val="24"/>
            </w:rPr>
            <w:t>post</w:t>
          </w:r>
          <w:r>
            <w:rPr>
              <w:rFonts w:ascii="Arial" w:hAnsi="Arial" w:cs="Arial"/>
              <w:sz w:val="24"/>
              <w:szCs w:val="24"/>
            </w:rPr>
            <w:t xml:space="preserve"> is within a locally determined pay scale </w:t>
          </w:r>
          <w:r w:rsidR="00D20571">
            <w:rPr>
              <w:rFonts w:ascii="Arial" w:hAnsi="Arial" w:cs="Arial"/>
              <w:sz w:val="24"/>
              <w:szCs w:val="24"/>
            </w:rPr>
            <w:t xml:space="preserve">which </w:t>
          </w:r>
          <w:r w:rsidR="00574499">
            <w:rPr>
              <w:rFonts w:ascii="Arial" w:hAnsi="Arial" w:cs="Arial"/>
              <w:sz w:val="24"/>
              <w:szCs w:val="24"/>
            </w:rPr>
            <w:t xml:space="preserve">is </w:t>
          </w:r>
          <w:r w:rsidR="00677853">
            <w:rPr>
              <w:rFonts w:ascii="Arial" w:hAnsi="Arial" w:cs="Arial"/>
              <w:sz w:val="24"/>
              <w:szCs w:val="24"/>
            </w:rPr>
            <w:t>SCP</w:t>
          </w:r>
          <w:r w:rsidR="00582CEC">
            <w:rPr>
              <w:rFonts w:ascii="Arial" w:hAnsi="Arial" w:cs="Arial"/>
              <w:sz w:val="24"/>
              <w:szCs w:val="24"/>
            </w:rPr>
            <w:t xml:space="preserve">01 </w:t>
          </w:r>
          <w:r w:rsidR="00D20571">
            <w:rPr>
              <w:rFonts w:ascii="Arial" w:hAnsi="Arial" w:cs="Arial"/>
              <w:sz w:val="24"/>
              <w:szCs w:val="24"/>
            </w:rPr>
            <w:t>£129,90</w:t>
          </w:r>
          <w:r w:rsidR="00677853">
            <w:rPr>
              <w:rFonts w:ascii="Arial" w:hAnsi="Arial" w:cs="Arial"/>
              <w:sz w:val="24"/>
              <w:szCs w:val="24"/>
            </w:rPr>
            <w:t>2, SCP02 £133,234 and SCP03</w:t>
          </w:r>
          <w:r w:rsidR="00D20571">
            <w:rPr>
              <w:rFonts w:ascii="Arial" w:hAnsi="Arial" w:cs="Arial"/>
              <w:sz w:val="24"/>
              <w:szCs w:val="24"/>
            </w:rPr>
            <w:t xml:space="preserve"> £136,568 per annum.</w:t>
          </w:r>
        </w:p>
        <w:p w14:paraId="46DA6CEC" w14:textId="0CE497D9" w:rsidR="00CA269C" w:rsidRDefault="00CA269C" w:rsidP="00CA269C">
          <w:pPr>
            <w:pStyle w:val="ListParagraph"/>
            <w:numPr>
              <w:ilvl w:val="0"/>
              <w:numId w:val="24"/>
            </w:numPr>
            <w:spacing w:after="0" w:line="240" w:lineRule="auto"/>
            <w:jc w:val="both"/>
            <w:rPr>
              <w:rFonts w:ascii="Arial" w:hAnsi="Arial" w:cs="Arial"/>
              <w:sz w:val="24"/>
              <w:szCs w:val="24"/>
            </w:rPr>
          </w:pPr>
          <w:r w:rsidRPr="00CA269C">
            <w:rPr>
              <w:rFonts w:ascii="Arial" w:hAnsi="Arial" w:cs="Arial"/>
              <w:sz w:val="24"/>
              <w:szCs w:val="24"/>
            </w:rPr>
            <w:t xml:space="preserve">The pay scale was determined by </w:t>
          </w:r>
          <w:r w:rsidR="00582CEC">
            <w:rPr>
              <w:rFonts w:ascii="Arial" w:hAnsi="Arial" w:cs="Arial"/>
              <w:sz w:val="24"/>
              <w:szCs w:val="24"/>
            </w:rPr>
            <w:t xml:space="preserve">an </w:t>
          </w:r>
          <w:r w:rsidR="00582CEC" w:rsidRPr="0071206E">
            <w:rPr>
              <w:rFonts w:ascii="Arial" w:hAnsi="Arial" w:cs="Arial"/>
              <w:sz w:val="24"/>
              <w:szCs w:val="24"/>
            </w:rPr>
            <w:t>independent organisation having regard to the labour market rate for the position of a Chief Executive of a district council of this size, coupled with local market factors relating to salary</w:t>
          </w:r>
          <w:r w:rsidRPr="00CA269C">
            <w:rPr>
              <w:rFonts w:ascii="Arial" w:hAnsi="Arial" w:cs="Arial"/>
              <w:sz w:val="24"/>
              <w:szCs w:val="24"/>
            </w:rPr>
            <w:t xml:space="preserve"> following an analysis of benchmark data with other comparators and an analysis of the degree of responsibility for the role.</w:t>
          </w:r>
        </w:p>
        <w:p w14:paraId="6A171F05" w14:textId="33318966" w:rsidR="008373AA" w:rsidRDefault="008373AA" w:rsidP="00CA269C">
          <w:pPr>
            <w:pStyle w:val="ListParagraph"/>
            <w:numPr>
              <w:ilvl w:val="0"/>
              <w:numId w:val="24"/>
            </w:numPr>
            <w:spacing w:after="0" w:line="240" w:lineRule="auto"/>
            <w:jc w:val="both"/>
            <w:rPr>
              <w:rFonts w:ascii="Arial" w:hAnsi="Arial" w:cs="Arial"/>
              <w:sz w:val="24"/>
              <w:szCs w:val="24"/>
            </w:rPr>
          </w:pPr>
          <w:r>
            <w:rPr>
              <w:rFonts w:ascii="Arial" w:hAnsi="Arial" w:cs="Arial"/>
              <w:sz w:val="24"/>
              <w:szCs w:val="24"/>
            </w:rPr>
            <w:t xml:space="preserve">The pay scale was reviewed and determined by </w:t>
          </w:r>
          <w:r w:rsidRPr="0071206E">
            <w:rPr>
              <w:rFonts w:ascii="Arial" w:hAnsi="Arial" w:cs="Arial"/>
              <w:sz w:val="24"/>
              <w:szCs w:val="24"/>
            </w:rPr>
            <w:t>Personnel Committee in February 2022 and was subject to a nationally agreed pay award in April 2025.</w:t>
          </w:r>
        </w:p>
        <w:p w14:paraId="6BDC4FD0" w14:textId="77777777" w:rsidR="00CA269C" w:rsidRDefault="00CA269C" w:rsidP="00CA269C">
          <w:pPr>
            <w:pStyle w:val="ListParagraph"/>
            <w:numPr>
              <w:ilvl w:val="0"/>
              <w:numId w:val="24"/>
            </w:numPr>
            <w:spacing w:after="0" w:line="240" w:lineRule="auto"/>
            <w:jc w:val="both"/>
            <w:rPr>
              <w:rFonts w:ascii="Arial" w:hAnsi="Arial" w:cs="Arial"/>
              <w:sz w:val="24"/>
              <w:szCs w:val="24"/>
            </w:rPr>
          </w:pPr>
          <w:r w:rsidRPr="00CA269C">
            <w:rPr>
              <w:rFonts w:ascii="Arial" w:hAnsi="Arial" w:cs="Arial"/>
              <w:sz w:val="24"/>
              <w:szCs w:val="24"/>
            </w:rPr>
            <w:t xml:space="preserve">Progression through the scale is determined through satisfactory annual performance appraisals. </w:t>
          </w:r>
        </w:p>
        <w:p w14:paraId="0FD0ECC4" w14:textId="33E197C9" w:rsidR="008A576F" w:rsidRPr="008A576F" w:rsidRDefault="00CA269C" w:rsidP="008A576F">
          <w:pPr>
            <w:pStyle w:val="ListParagraph"/>
            <w:numPr>
              <w:ilvl w:val="0"/>
              <w:numId w:val="24"/>
            </w:numPr>
            <w:spacing w:after="0" w:line="240" w:lineRule="auto"/>
            <w:jc w:val="both"/>
            <w:rPr>
              <w:rFonts w:ascii="Arial" w:hAnsi="Arial" w:cs="Arial"/>
              <w:sz w:val="24"/>
              <w:szCs w:val="24"/>
            </w:rPr>
          </w:pPr>
          <w:r w:rsidRPr="00CA269C">
            <w:rPr>
              <w:rFonts w:ascii="Arial" w:hAnsi="Arial" w:cs="Arial"/>
              <w:sz w:val="24"/>
              <w:szCs w:val="24"/>
            </w:rPr>
            <w:t xml:space="preserve">Other Conditions of Service are as prescribed by the Joint National Council (JNC) for Local Authority Chief Executives national conditions. </w:t>
          </w:r>
          <w:r w:rsidR="004507D2" w:rsidRPr="008A576F">
            <w:rPr>
              <w:rFonts w:ascii="Arial" w:hAnsi="Arial" w:cs="Arial"/>
              <w:sz w:val="24"/>
              <w:szCs w:val="24"/>
            </w:rPr>
            <w:t>The terms and conditions for the Chief Executive can be accessed by following the link below:-</w:t>
          </w:r>
          <w:r w:rsidR="00677853" w:rsidRPr="008A576F">
            <w:rPr>
              <w:rFonts w:ascii="Arial" w:hAnsi="Arial" w:cs="Arial"/>
              <w:sz w:val="24"/>
              <w:szCs w:val="24"/>
            </w:rPr>
            <w:t xml:space="preserve"> </w:t>
          </w:r>
          <w:hyperlink r:id="rId12" w:history="1">
            <w:r w:rsidR="00677853" w:rsidRPr="008A576F">
              <w:rPr>
                <w:rStyle w:val="Hyperlink"/>
                <w:rFonts w:ascii="Arial" w:hAnsi="Arial" w:cs="Arial"/>
              </w:rPr>
              <w:t>https://www.mansfield.gov.uk/downloads/file/694/joint-negotiating-committee-chief-officer-conditions-of-service</w:t>
            </w:r>
          </w:hyperlink>
          <w:r w:rsidR="00086421">
            <w:rPr>
              <w:rFonts w:ascii="Arial" w:hAnsi="Arial" w:cs="Arial"/>
            </w:rPr>
            <w:t xml:space="preserve">.  </w:t>
          </w:r>
          <w:r w:rsidR="008A576F" w:rsidRPr="008A576F">
            <w:rPr>
              <w:rFonts w:ascii="Arial" w:hAnsi="Arial" w:cs="Arial"/>
              <w:sz w:val="24"/>
              <w:szCs w:val="24"/>
            </w:rPr>
            <w:t>In accordance with the national agreement the Chief Executive shall enjoy terms and conditions in other respects no less favourable that those accorded to other officers employed by the Council.</w:t>
          </w:r>
        </w:p>
        <w:p w14:paraId="172F35B8" w14:textId="77777777" w:rsidR="00086421" w:rsidRPr="0071206E" w:rsidRDefault="00086421" w:rsidP="0047017E">
          <w:pPr>
            <w:spacing w:after="0" w:line="240" w:lineRule="auto"/>
            <w:jc w:val="both"/>
            <w:rPr>
              <w:rFonts w:ascii="Arial" w:hAnsi="Arial" w:cs="Arial"/>
              <w:sz w:val="24"/>
              <w:szCs w:val="24"/>
            </w:rPr>
          </w:pPr>
        </w:p>
        <w:p w14:paraId="11EF2F39" w14:textId="42E998CB" w:rsidR="004507D2" w:rsidRPr="001B3B9E" w:rsidRDefault="004507D2" w:rsidP="004507D2">
          <w:pPr>
            <w:spacing w:after="0" w:line="240" w:lineRule="auto"/>
            <w:jc w:val="both"/>
            <w:rPr>
              <w:rFonts w:ascii="Arial" w:hAnsi="Arial" w:cs="Arial"/>
              <w:b/>
              <w:bCs/>
              <w:sz w:val="24"/>
              <w:szCs w:val="24"/>
              <w:u w:val="single"/>
            </w:rPr>
          </w:pPr>
          <w:r w:rsidRPr="001B3B9E">
            <w:rPr>
              <w:rFonts w:ascii="Arial" w:hAnsi="Arial" w:cs="Arial"/>
              <w:b/>
              <w:bCs/>
              <w:sz w:val="24"/>
              <w:szCs w:val="24"/>
            </w:rPr>
            <w:tab/>
          </w:r>
          <w:r w:rsidRPr="001B3B9E">
            <w:rPr>
              <w:rFonts w:ascii="Arial" w:hAnsi="Arial" w:cs="Arial"/>
              <w:b/>
              <w:bCs/>
              <w:sz w:val="24"/>
              <w:szCs w:val="24"/>
              <w:u w:val="single"/>
            </w:rPr>
            <w:t>Remuneration on Recruitment</w:t>
          </w:r>
        </w:p>
        <w:p w14:paraId="1FF34964" w14:textId="77777777" w:rsidR="004507D2" w:rsidRPr="0071206E" w:rsidRDefault="004507D2" w:rsidP="004507D2">
          <w:pPr>
            <w:spacing w:after="0" w:line="240" w:lineRule="auto"/>
            <w:jc w:val="both"/>
            <w:rPr>
              <w:rFonts w:ascii="Arial" w:hAnsi="Arial" w:cs="Arial"/>
              <w:sz w:val="24"/>
              <w:szCs w:val="24"/>
              <w:u w:val="single"/>
            </w:rPr>
          </w:pPr>
        </w:p>
        <w:p w14:paraId="53535732" w14:textId="77777777" w:rsidR="004507D2" w:rsidRPr="0071206E" w:rsidRDefault="004507D2" w:rsidP="004507D2">
          <w:pPr>
            <w:spacing w:after="0" w:line="240" w:lineRule="auto"/>
            <w:ind w:left="720" w:hanging="720"/>
            <w:jc w:val="both"/>
            <w:rPr>
              <w:rFonts w:ascii="Arial" w:hAnsi="Arial" w:cs="Arial"/>
              <w:sz w:val="24"/>
              <w:szCs w:val="24"/>
            </w:rPr>
          </w:pPr>
          <w:r w:rsidRPr="0071206E">
            <w:rPr>
              <w:rFonts w:ascii="Arial" w:hAnsi="Arial" w:cs="Arial"/>
              <w:sz w:val="24"/>
              <w:szCs w:val="24"/>
            </w:rPr>
            <w:tab/>
            <w:t>When determining the most appropriate scale point at which to offer the post, consideration is given to the individual’s qualifications, experience and current level of remuneration (where appropriate).  Having considered all of these factors the appointment panel will then determine the most appropriate scale point at which to make an offer to the successful candidate so as to ensure that the offer is attractive and one which is likely to be accepted.</w:t>
          </w:r>
        </w:p>
        <w:p w14:paraId="3F44F926" w14:textId="77777777" w:rsidR="004507D2" w:rsidRPr="0071206E" w:rsidRDefault="004507D2" w:rsidP="004507D2">
          <w:pPr>
            <w:spacing w:after="0" w:line="240" w:lineRule="auto"/>
            <w:ind w:left="720"/>
            <w:jc w:val="both"/>
            <w:rPr>
              <w:rFonts w:ascii="Arial" w:hAnsi="Arial" w:cs="Arial"/>
              <w:sz w:val="24"/>
              <w:szCs w:val="24"/>
            </w:rPr>
          </w:pPr>
        </w:p>
        <w:p w14:paraId="5416F46E" w14:textId="77777777" w:rsidR="004507D2" w:rsidRDefault="004507D2" w:rsidP="004507D2">
          <w:pPr>
            <w:spacing w:after="0" w:line="240" w:lineRule="auto"/>
            <w:ind w:left="720" w:hanging="720"/>
            <w:jc w:val="both"/>
            <w:rPr>
              <w:rFonts w:ascii="Arial" w:hAnsi="Arial" w:cs="Arial"/>
              <w:sz w:val="24"/>
              <w:szCs w:val="24"/>
            </w:rPr>
          </w:pPr>
          <w:r w:rsidRPr="0071206E">
            <w:rPr>
              <w:rFonts w:ascii="Arial" w:hAnsi="Arial" w:cs="Arial"/>
              <w:sz w:val="24"/>
              <w:szCs w:val="24"/>
            </w:rPr>
            <w:tab/>
            <w:t>In the event that the post of Chief Executive becomes vacant a report including recommendations relating to the salary scale to be applied in these circumstances would be submitted to Personnel Committee for their consideration before the post was advertised.</w:t>
          </w:r>
        </w:p>
        <w:p w14:paraId="0EEF1DE3" w14:textId="77777777" w:rsidR="0047017E" w:rsidRDefault="0047017E" w:rsidP="004507D2">
          <w:pPr>
            <w:spacing w:after="0" w:line="240" w:lineRule="auto"/>
            <w:ind w:left="720" w:hanging="720"/>
            <w:jc w:val="both"/>
            <w:rPr>
              <w:rFonts w:ascii="Arial" w:hAnsi="Arial" w:cs="Arial"/>
              <w:sz w:val="24"/>
              <w:szCs w:val="24"/>
            </w:rPr>
          </w:pPr>
        </w:p>
        <w:p w14:paraId="5B091C6B" w14:textId="77777777" w:rsidR="0047017E" w:rsidRDefault="0047017E" w:rsidP="004507D2">
          <w:pPr>
            <w:spacing w:after="0" w:line="240" w:lineRule="auto"/>
            <w:ind w:left="720" w:hanging="720"/>
            <w:jc w:val="both"/>
            <w:rPr>
              <w:rFonts w:ascii="Arial" w:hAnsi="Arial" w:cs="Arial"/>
              <w:sz w:val="24"/>
              <w:szCs w:val="24"/>
            </w:rPr>
          </w:pPr>
        </w:p>
        <w:p w14:paraId="29CFB642" w14:textId="77777777" w:rsidR="0047017E" w:rsidRDefault="0047017E" w:rsidP="004507D2">
          <w:pPr>
            <w:spacing w:after="0" w:line="240" w:lineRule="auto"/>
            <w:ind w:left="720" w:hanging="720"/>
            <w:jc w:val="both"/>
            <w:rPr>
              <w:rFonts w:ascii="Arial" w:hAnsi="Arial" w:cs="Arial"/>
              <w:sz w:val="24"/>
              <w:szCs w:val="24"/>
            </w:rPr>
          </w:pPr>
        </w:p>
        <w:p w14:paraId="685452CD" w14:textId="77777777" w:rsidR="0025458D" w:rsidRDefault="0025458D" w:rsidP="0025458D">
          <w:pPr>
            <w:spacing w:after="0" w:line="240" w:lineRule="auto"/>
            <w:jc w:val="both"/>
            <w:rPr>
              <w:rFonts w:ascii="Arial" w:hAnsi="Arial" w:cs="Arial"/>
              <w:sz w:val="24"/>
              <w:szCs w:val="24"/>
              <w:u w:val="single"/>
            </w:rPr>
          </w:pPr>
        </w:p>
        <w:p w14:paraId="67BF46F3" w14:textId="07DDF032" w:rsidR="0025458D" w:rsidRPr="0025458D" w:rsidRDefault="0025458D" w:rsidP="0025458D">
          <w:pPr>
            <w:spacing w:after="0" w:line="240" w:lineRule="auto"/>
            <w:ind w:firstLine="720"/>
            <w:jc w:val="both"/>
            <w:rPr>
              <w:rFonts w:ascii="Arial" w:hAnsi="Arial" w:cs="Arial"/>
              <w:b/>
              <w:bCs/>
              <w:sz w:val="24"/>
              <w:szCs w:val="24"/>
              <w:u w:val="single"/>
            </w:rPr>
          </w:pPr>
          <w:r w:rsidRPr="0025458D">
            <w:rPr>
              <w:rFonts w:ascii="Arial" w:hAnsi="Arial" w:cs="Arial"/>
              <w:b/>
              <w:bCs/>
              <w:sz w:val="24"/>
              <w:szCs w:val="24"/>
              <w:u w:val="single"/>
            </w:rPr>
            <w:t>Arrangements for the Post of Returning Officer</w:t>
          </w:r>
        </w:p>
        <w:p w14:paraId="3011D988" w14:textId="77777777" w:rsidR="0025458D" w:rsidRPr="0071206E" w:rsidRDefault="0025458D" w:rsidP="0025458D">
          <w:pPr>
            <w:spacing w:after="0" w:line="240" w:lineRule="auto"/>
            <w:jc w:val="both"/>
            <w:rPr>
              <w:rFonts w:ascii="Arial" w:hAnsi="Arial" w:cs="Arial"/>
              <w:sz w:val="24"/>
              <w:szCs w:val="24"/>
              <w:u w:val="single"/>
            </w:rPr>
          </w:pPr>
        </w:p>
        <w:p w14:paraId="37D2F68C" w14:textId="77777777" w:rsidR="0025458D" w:rsidRPr="0071206E" w:rsidRDefault="0025458D" w:rsidP="0025458D">
          <w:pPr>
            <w:ind w:left="720" w:hanging="720"/>
            <w:jc w:val="both"/>
            <w:rPr>
              <w:rFonts w:ascii="Arial" w:hAnsi="Arial" w:cs="Arial"/>
              <w:sz w:val="24"/>
              <w:szCs w:val="24"/>
            </w:rPr>
          </w:pPr>
          <w:r w:rsidRPr="0071206E">
            <w:rPr>
              <w:rFonts w:ascii="Arial" w:hAnsi="Arial" w:cs="Arial"/>
              <w:sz w:val="24"/>
              <w:szCs w:val="24"/>
            </w:rPr>
            <w:t>          In accordance with the national agreement the Chief Executive is entitled to receive and retain the personal fees arising from performing the duties of returning officer, acting returning officer, deputy returning officer or deputy acting return officer and similar positions which he or she performs subject to the payment of pension contributions thereon, where appropriate.</w:t>
          </w:r>
        </w:p>
        <w:p w14:paraId="33491EEB" w14:textId="77777777" w:rsidR="0025458D" w:rsidRPr="0071206E" w:rsidRDefault="0025458D" w:rsidP="0025458D">
          <w:pPr>
            <w:ind w:left="720" w:hanging="720"/>
            <w:jc w:val="both"/>
            <w:rPr>
              <w:rFonts w:ascii="Arial" w:hAnsi="Arial" w:cs="Arial"/>
              <w:sz w:val="24"/>
              <w:szCs w:val="24"/>
            </w:rPr>
          </w:pPr>
          <w:r w:rsidRPr="0071206E">
            <w:rPr>
              <w:rFonts w:ascii="Arial" w:hAnsi="Arial" w:cs="Arial"/>
              <w:sz w:val="24"/>
              <w:szCs w:val="24"/>
            </w:rPr>
            <w:t xml:space="preserve">          In accordance with the agreement the Chief Executive’s salary is deemed to be inclusive of all other fees and emoluments with the exception of returning officer duties where separate policy arrangements apply.  Details of the policy relating to the appointment and remuneration of Returning Officer are set out below.    </w:t>
          </w:r>
        </w:p>
        <w:p w14:paraId="1733F0D8" w14:textId="1E60AF3E" w:rsidR="0025458D" w:rsidRPr="0071206E" w:rsidRDefault="0025458D" w:rsidP="0025458D">
          <w:pPr>
            <w:pStyle w:val="xmsonormal"/>
            <w:spacing w:before="0" w:beforeAutospacing="0" w:after="0" w:afterAutospacing="0"/>
            <w:ind w:left="720" w:hanging="720"/>
            <w:jc w:val="both"/>
            <w:rPr>
              <w:rFonts w:ascii="Arial" w:hAnsi="Arial" w:cs="Arial"/>
            </w:rPr>
          </w:pPr>
          <w:r w:rsidRPr="0071206E">
            <w:rPr>
              <w:rFonts w:ascii="Arial" w:hAnsi="Arial" w:cs="Arial"/>
            </w:rPr>
            <w:t xml:space="preserve">          The Chief Executive has been formally appointed to act as the Council’s Returning Officer. This extends to the role of Deputy Acting Returning Officer for UK Parliamentary Elections and Counting Officer for any national referendums. The fees associated with these elections are determined nationally by the Ministry of Justice. </w:t>
          </w:r>
          <w:r w:rsidR="00AC606D">
            <w:rPr>
              <w:rFonts w:ascii="Arial" w:hAnsi="Arial" w:cs="Arial"/>
            </w:rPr>
            <w:t>T</w:t>
          </w:r>
          <w:r w:rsidRPr="0071206E">
            <w:rPr>
              <w:rFonts w:ascii="Arial" w:hAnsi="Arial" w:cs="Arial"/>
            </w:rPr>
            <w:t xml:space="preserve">he Chief Executive is also the Local Area Returning Officer for </w:t>
          </w:r>
          <w:r w:rsidR="00AC606D" w:rsidRPr="0071206E">
            <w:rPr>
              <w:rFonts w:ascii="Arial" w:hAnsi="Arial" w:cs="Arial"/>
            </w:rPr>
            <w:t xml:space="preserve">Police and Crime Commissioners </w:t>
          </w:r>
          <w:r w:rsidRPr="0071206E">
            <w:rPr>
              <w:rFonts w:ascii="Arial" w:hAnsi="Arial" w:cs="Arial"/>
            </w:rPr>
            <w:t>elections, the fees for which are determined by the Home Office.</w:t>
          </w:r>
          <w:r w:rsidR="00DD5531">
            <w:rPr>
              <w:rFonts w:ascii="Arial" w:hAnsi="Arial" w:cs="Arial"/>
            </w:rPr>
            <w:t xml:space="preserve">  The Government has announced Commissioners are to be abolished. </w:t>
          </w:r>
          <w:r w:rsidR="00DD5531" w:rsidRPr="0071206E">
            <w:rPr>
              <w:rFonts w:ascii="Arial" w:hAnsi="Arial" w:cs="Arial"/>
            </w:rPr>
            <w:t xml:space="preserve"> </w:t>
          </w:r>
          <w:r w:rsidR="00CE23BB">
            <w:rPr>
              <w:rFonts w:ascii="Arial" w:hAnsi="Arial" w:cs="Arial"/>
            </w:rPr>
            <w:t>In 2024 the first elect</w:t>
          </w:r>
          <w:r w:rsidR="00764261">
            <w:rPr>
              <w:rFonts w:ascii="Arial" w:hAnsi="Arial" w:cs="Arial"/>
            </w:rPr>
            <w:t>i</w:t>
          </w:r>
          <w:r w:rsidR="00CE23BB">
            <w:rPr>
              <w:rFonts w:ascii="Arial" w:hAnsi="Arial" w:cs="Arial"/>
            </w:rPr>
            <w:t xml:space="preserve">on for </w:t>
          </w:r>
          <w:r w:rsidR="003F323C">
            <w:rPr>
              <w:rFonts w:ascii="Arial" w:hAnsi="Arial" w:cs="Arial"/>
            </w:rPr>
            <w:t xml:space="preserve">the </w:t>
          </w:r>
          <w:r w:rsidR="00E25BA1">
            <w:rPr>
              <w:rFonts w:ascii="Arial" w:hAnsi="Arial" w:cs="Arial"/>
            </w:rPr>
            <w:t>C</w:t>
          </w:r>
          <w:r w:rsidR="003F323C" w:rsidRPr="003F323C">
            <w:rPr>
              <w:rFonts w:ascii="Arial" w:hAnsi="Arial" w:cs="Arial"/>
            </w:rPr>
            <w:t xml:space="preserve">ombined </w:t>
          </w:r>
          <w:r w:rsidR="00E25BA1">
            <w:rPr>
              <w:rFonts w:ascii="Arial" w:hAnsi="Arial" w:cs="Arial"/>
            </w:rPr>
            <w:t>C</w:t>
          </w:r>
          <w:r w:rsidR="003F323C" w:rsidRPr="003F323C">
            <w:rPr>
              <w:rFonts w:ascii="Arial" w:hAnsi="Arial" w:cs="Arial"/>
            </w:rPr>
            <w:t xml:space="preserve">ounty </w:t>
          </w:r>
          <w:r w:rsidR="00E25BA1">
            <w:rPr>
              <w:rFonts w:ascii="Arial" w:hAnsi="Arial" w:cs="Arial"/>
            </w:rPr>
            <w:t>A</w:t>
          </w:r>
          <w:r w:rsidR="003F323C" w:rsidRPr="003F323C">
            <w:rPr>
              <w:rFonts w:ascii="Arial" w:hAnsi="Arial" w:cs="Arial"/>
            </w:rPr>
            <w:t xml:space="preserve">uthority </w:t>
          </w:r>
          <w:r w:rsidR="00E25BA1">
            <w:rPr>
              <w:rFonts w:ascii="Arial" w:hAnsi="Arial" w:cs="Arial"/>
            </w:rPr>
            <w:t>M</w:t>
          </w:r>
          <w:r w:rsidR="003F323C" w:rsidRPr="003F323C">
            <w:rPr>
              <w:rFonts w:ascii="Arial" w:hAnsi="Arial" w:cs="Arial"/>
            </w:rPr>
            <w:t>ayor</w:t>
          </w:r>
          <w:r w:rsidR="003F323C">
            <w:rPr>
              <w:rFonts w:ascii="Arial" w:hAnsi="Arial" w:cs="Arial"/>
            </w:rPr>
            <w:t xml:space="preserve"> was held and on that occasion the fee was the same as for </w:t>
          </w:r>
          <w:r w:rsidR="00DD5531">
            <w:rPr>
              <w:rFonts w:ascii="Arial" w:hAnsi="Arial" w:cs="Arial"/>
            </w:rPr>
            <w:t xml:space="preserve">the election of </w:t>
          </w:r>
          <w:r w:rsidR="00E25BA1">
            <w:rPr>
              <w:rFonts w:ascii="Arial" w:hAnsi="Arial" w:cs="Arial"/>
            </w:rPr>
            <w:t>P</w:t>
          </w:r>
          <w:r w:rsidR="00DD5531">
            <w:rPr>
              <w:rFonts w:ascii="Arial" w:hAnsi="Arial" w:cs="Arial"/>
            </w:rPr>
            <w:t xml:space="preserve">olice and </w:t>
          </w:r>
          <w:r w:rsidR="00E25BA1">
            <w:rPr>
              <w:rFonts w:ascii="Arial" w:hAnsi="Arial" w:cs="Arial"/>
            </w:rPr>
            <w:t>C</w:t>
          </w:r>
          <w:r w:rsidR="00DD5531">
            <w:rPr>
              <w:rFonts w:ascii="Arial" w:hAnsi="Arial" w:cs="Arial"/>
            </w:rPr>
            <w:t xml:space="preserve">rime </w:t>
          </w:r>
          <w:r w:rsidR="00E25BA1">
            <w:rPr>
              <w:rFonts w:ascii="Arial" w:hAnsi="Arial" w:cs="Arial"/>
            </w:rPr>
            <w:t>C</w:t>
          </w:r>
          <w:r w:rsidR="00DD5531">
            <w:rPr>
              <w:rFonts w:ascii="Arial" w:hAnsi="Arial" w:cs="Arial"/>
            </w:rPr>
            <w:t xml:space="preserve">ommissioner.  </w:t>
          </w:r>
        </w:p>
        <w:p w14:paraId="3EAB4F48" w14:textId="77777777" w:rsidR="0025458D" w:rsidRPr="0071206E" w:rsidRDefault="0025458D" w:rsidP="0025458D">
          <w:pPr>
            <w:pStyle w:val="xmsonormal"/>
            <w:spacing w:before="0" w:beforeAutospacing="0" w:after="0" w:afterAutospacing="0"/>
            <w:jc w:val="both"/>
            <w:rPr>
              <w:rFonts w:ascii="Arial" w:hAnsi="Arial" w:cs="Arial"/>
            </w:rPr>
          </w:pPr>
        </w:p>
        <w:p w14:paraId="4D0D5B91" w14:textId="77777777" w:rsidR="0025458D" w:rsidRDefault="0025458D" w:rsidP="0025458D">
          <w:pPr>
            <w:pStyle w:val="xmsonormal"/>
            <w:spacing w:before="0" w:beforeAutospacing="0" w:after="0" w:afterAutospacing="0"/>
            <w:ind w:left="720" w:hanging="720"/>
            <w:jc w:val="both"/>
            <w:rPr>
              <w:rFonts w:ascii="Arial" w:hAnsi="Arial" w:cs="Arial"/>
            </w:rPr>
          </w:pPr>
          <w:r w:rsidRPr="0071206E">
            <w:rPr>
              <w:rFonts w:ascii="Arial" w:hAnsi="Arial" w:cs="Arial"/>
            </w:rPr>
            <w:t>          The Chief Executive also acts as Deputy Returning Officer for Nottinghamshire County Council elections, fees for which are determined by Nottinghamshire County Council. These appointments are independent of the Council.</w:t>
          </w:r>
        </w:p>
        <w:p w14:paraId="12CD8E22" w14:textId="77777777" w:rsidR="00B51A62" w:rsidRDefault="00B51A62" w:rsidP="0025458D">
          <w:pPr>
            <w:pStyle w:val="xmsonormal"/>
            <w:spacing w:before="0" w:beforeAutospacing="0" w:after="0" w:afterAutospacing="0"/>
            <w:ind w:left="720" w:hanging="720"/>
            <w:jc w:val="both"/>
            <w:rPr>
              <w:rFonts w:ascii="Arial" w:hAnsi="Arial" w:cs="Arial"/>
            </w:rPr>
          </w:pPr>
        </w:p>
        <w:p w14:paraId="147E9E6C" w14:textId="7E2FAD2B" w:rsidR="0025458D" w:rsidRPr="0071206E" w:rsidRDefault="00B51A62" w:rsidP="0047017E">
          <w:pPr>
            <w:jc w:val="both"/>
            <w:rPr>
              <w:rFonts w:ascii="Arial" w:hAnsi="Arial" w:cs="Arial"/>
            </w:rPr>
          </w:pPr>
          <w:r w:rsidRPr="00906D8D">
            <w:rPr>
              <w:rFonts w:ascii="Arial" w:hAnsi="Arial" w:cs="Arial"/>
              <w:sz w:val="24"/>
              <w:szCs w:val="24"/>
            </w:rPr>
            <w:t>The Nottinghamshire Election Officers group regularly review the scale of fees and these reviews determine the rates applied for the elections held in 202</w:t>
          </w:r>
          <w:r>
            <w:rPr>
              <w:rFonts w:ascii="Arial" w:hAnsi="Arial" w:cs="Arial"/>
              <w:sz w:val="24"/>
              <w:szCs w:val="24"/>
            </w:rPr>
            <w:t>5</w:t>
          </w:r>
          <w:r w:rsidRPr="00906D8D">
            <w:rPr>
              <w:rFonts w:ascii="Arial" w:hAnsi="Arial" w:cs="Arial"/>
              <w:sz w:val="24"/>
              <w:szCs w:val="24"/>
            </w:rPr>
            <w:t>/202</w:t>
          </w:r>
          <w:r>
            <w:rPr>
              <w:rFonts w:ascii="Arial" w:hAnsi="Arial" w:cs="Arial"/>
              <w:sz w:val="24"/>
              <w:szCs w:val="24"/>
            </w:rPr>
            <w:t>6</w:t>
          </w:r>
          <w:r w:rsidRPr="00906D8D">
            <w:rPr>
              <w:rFonts w:ascii="Arial" w:hAnsi="Arial" w:cs="Arial"/>
              <w:sz w:val="24"/>
              <w:szCs w:val="24"/>
            </w:rPr>
            <w:t>. This information is available on the Council’s Website.</w:t>
          </w:r>
        </w:p>
        <w:p w14:paraId="5890596B" w14:textId="77777777" w:rsidR="0025458D" w:rsidRPr="008A576F" w:rsidRDefault="0025458D" w:rsidP="0025458D">
          <w:pPr>
            <w:pStyle w:val="xmsonormal"/>
            <w:spacing w:before="0" w:beforeAutospacing="0" w:after="0" w:afterAutospacing="0"/>
            <w:ind w:left="720" w:hanging="720"/>
            <w:jc w:val="both"/>
            <w:rPr>
              <w:rFonts w:ascii="Arial" w:hAnsi="Arial" w:cs="Arial"/>
              <w:b/>
              <w:bCs/>
              <w:u w:val="single"/>
            </w:rPr>
          </w:pPr>
          <w:r w:rsidRPr="008A576F">
            <w:rPr>
              <w:rFonts w:ascii="Arial" w:hAnsi="Arial" w:cs="Arial"/>
              <w:b/>
              <w:bCs/>
            </w:rPr>
            <w:tab/>
          </w:r>
          <w:r w:rsidRPr="008A576F">
            <w:rPr>
              <w:rFonts w:ascii="Arial" w:hAnsi="Arial" w:cs="Arial"/>
              <w:b/>
              <w:bCs/>
              <w:u w:val="single"/>
            </w:rPr>
            <w:t>Arrangements for all other Election staff</w:t>
          </w:r>
        </w:p>
        <w:p w14:paraId="34C342F3" w14:textId="77777777" w:rsidR="0025458D" w:rsidRPr="0071206E" w:rsidRDefault="0025458D" w:rsidP="0025458D">
          <w:pPr>
            <w:pStyle w:val="xmsonormal"/>
            <w:spacing w:before="0" w:beforeAutospacing="0" w:after="0" w:afterAutospacing="0"/>
            <w:ind w:left="720" w:hanging="720"/>
            <w:jc w:val="both"/>
            <w:rPr>
              <w:rFonts w:ascii="Arial" w:hAnsi="Arial" w:cs="Arial"/>
              <w:u w:val="single"/>
            </w:rPr>
          </w:pPr>
        </w:p>
        <w:p w14:paraId="41EC3F64" w14:textId="11933F6F" w:rsidR="0025458D" w:rsidRPr="0071206E" w:rsidRDefault="0025458D" w:rsidP="0025458D">
          <w:pPr>
            <w:pStyle w:val="xmsonormal"/>
            <w:spacing w:before="0" w:beforeAutospacing="0" w:after="0" w:afterAutospacing="0"/>
            <w:ind w:left="720" w:hanging="720"/>
            <w:jc w:val="both"/>
            <w:rPr>
              <w:rFonts w:ascii="Arial" w:hAnsi="Arial" w:cs="Arial"/>
            </w:rPr>
          </w:pPr>
          <w:r w:rsidRPr="0071206E">
            <w:rPr>
              <w:rFonts w:ascii="Arial" w:hAnsi="Arial" w:cs="Arial"/>
            </w:rPr>
            <w:tab/>
            <w:t xml:space="preserve">For local government elections, Election staff can claim specific fees which are determined on a local county-wide basis across Nottinghamshire having regard to the fees set and approved by Council for national elections. The Nottinghamshire Election Officers group regularly review the scale of fees and these reviews determine the rates applied for elections. More information on these fees is available </w:t>
          </w:r>
          <w:r w:rsidR="00F500C0">
            <w:rPr>
              <w:rFonts w:ascii="Arial" w:hAnsi="Arial" w:cs="Arial"/>
            </w:rPr>
            <w:t>in Appendix 2.</w:t>
          </w:r>
        </w:p>
        <w:p w14:paraId="19E5D2ED" w14:textId="77777777" w:rsidR="00611919" w:rsidRDefault="00611919" w:rsidP="004507D2">
          <w:pPr>
            <w:spacing w:after="0" w:line="240" w:lineRule="auto"/>
            <w:ind w:left="720" w:hanging="720"/>
            <w:jc w:val="both"/>
            <w:rPr>
              <w:rFonts w:ascii="Arial" w:hAnsi="Arial" w:cs="Arial"/>
              <w:sz w:val="24"/>
              <w:szCs w:val="24"/>
            </w:rPr>
          </w:pPr>
        </w:p>
        <w:p w14:paraId="280CFA7C" w14:textId="3E4173CB" w:rsidR="00D715E2" w:rsidRPr="001A1BA5" w:rsidRDefault="00D715E2" w:rsidP="00D715E2">
          <w:pPr>
            <w:spacing w:after="0" w:line="240" w:lineRule="auto"/>
            <w:jc w:val="both"/>
            <w:rPr>
              <w:rFonts w:ascii="Arial" w:hAnsi="Arial" w:cs="Arial"/>
              <w:b/>
              <w:bCs/>
              <w:sz w:val="24"/>
              <w:szCs w:val="24"/>
              <w:u w:val="single"/>
            </w:rPr>
          </w:pPr>
          <w:r w:rsidRPr="0071206E">
            <w:rPr>
              <w:rFonts w:ascii="Arial" w:hAnsi="Arial" w:cs="Arial"/>
              <w:sz w:val="24"/>
              <w:szCs w:val="24"/>
            </w:rPr>
            <w:tab/>
          </w:r>
          <w:r w:rsidR="001A1BA5">
            <w:rPr>
              <w:rFonts w:ascii="Arial" w:hAnsi="Arial" w:cs="Arial"/>
              <w:b/>
              <w:bCs/>
              <w:sz w:val="24"/>
              <w:szCs w:val="24"/>
              <w:u w:val="single"/>
            </w:rPr>
            <w:t>Director of Corporate Resources (Deputy CEO)</w:t>
          </w:r>
        </w:p>
        <w:p w14:paraId="14F22B9C" w14:textId="77777777" w:rsidR="00D715E2" w:rsidRDefault="00D715E2" w:rsidP="00D715E2">
          <w:pPr>
            <w:spacing w:after="0" w:line="240" w:lineRule="auto"/>
            <w:jc w:val="both"/>
            <w:rPr>
              <w:rFonts w:ascii="Arial" w:hAnsi="Arial" w:cs="Arial"/>
              <w:sz w:val="24"/>
              <w:szCs w:val="24"/>
              <w:u w:val="single"/>
            </w:rPr>
          </w:pPr>
        </w:p>
        <w:p w14:paraId="66274AE1" w14:textId="34A84AF6" w:rsidR="001A1BA5" w:rsidRDefault="002E06C7" w:rsidP="002E06C7">
          <w:pPr>
            <w:pStyle w:val="ListParagraph"/>
            <w:numPr>
              <w:ilvl w:val="0"/>
              <w:numId w:val="26"/>
            </w:numPr>
            <w:spacing w:after="0" w:line="240" w:lineRule="auto"/>
            <w:jc w:val="both"/>
            <w:rPr>
              <w:rFonts w:ascii="Arial" w:hAnsi="Arial" w:cs="Arial"/>
              <w:sz w:val="24"/>
              <w:szCs w:val="24"/>
            </w:rPr>
          </w:pPr>
          <w:r>
            <w:rPr>
              <w:rFonts w:ascii="Arial" w:hAnsi="Arial" w:cs="Arial"/>
              <w:sz w:val="24"/>
              <w:szCs w:val="24"/>
            </w:rPr>
            <w:t xml:space="preserve">The salary for this post </w:t>
          </w:r>
          <w:r w:rsidR="00F959E1">
            <w:rPr>
              <w:rFonts w:ascii="Arial" w:hAnsi="Arial" w:cs="Arial"/>
              <w:sz w:val="24"/>
              <w:szCs w:val="24"/>
            </w:rPr>
            <w:t xml:space="preserve">is within a locally determined pay scale which is </w:t>
          </w:r>
          <w:r w:rsidR="00574499">
            <w:rPr>
              <w:rFonts w:ascii="Arial" w:hAnsi="Arial" w:cs="Arial"/>
              <w:sz w:val="24"/>
              <w:szCs w:val="24"/>
            </w:rPr>
            <w:t>SCP 01 £90,621, SCP02 £92,949 and SCP03 £95,279 per annum.</w:t>
          </w:r>
        </w:p>
        <w:p w14:paraId="2A31F681" w14:textId="762DF5E5" w:rsidR="00574499" w:rsidRDefault="00574499" w:rsidP="002E06C7">
          <w:pPr>
            <w:pStyle w:val="ListParagraph"/>
            <w:numPr>
              <w:ilvl w:val="0"/>
              <w:numId w:val="26"/>
            </w:numPr>
            <w:spacing w:after="0" w:line="240" w:lineRule="auto"/>
            <w:jc w:val="both"/>
            <w:rPr>
              <w:rFonts w:ascii="Arial" w:hAnsi="Arial" w:cs="Arial"/>
              <w:sz w:val="24"/>
              <w:szCs w:val="24"/>
            </w:rPr>
          </w:pPr>
          <w:r>
            <w:rPr>
              <w:rFonts w:ascii="Arial" w:hAnsi="Arial" w:cs="Arial"/>
              <w:sz w:val="24"/>
              <w:szCs w:val="24"/>
            </w:rPr>
            <w:t xml:space="preserve">The pay scale was </w:t>
          </w:r>
          <w:r w:rsidR="0060053D">
            <w:rPr>
              <w:rFonts w:ascii="Arial" w:hAnsi="Arial" w:cs="Arial"/>
              <w:sz w:val="24"/>
              <w:szCs w:val="24"/>
            </w:rPr>
            <w:t>reviewed and determined</w:t>
          </w:r>
          <w:r>
            <w:rPr>
              <w:rFonts w:ascii="Arial" w:hAnsi="Arial" w:cs="Arial"/>
              <w:sz w:val="24"/>
              <w:szCs w:val="24"/>
            </w:rPr>
            <w:t xml:space="preserve"> </w:t>
          </w:r>
          <w:r w:rsidR="00C90AC5">
            <w:rPr>
              <w:rFonts w:ascii="Arial" w:hAnsi="Arial" w:cs="Arial"/>
              <w:sz w:val="24"/>
              <w:szCs w:val="24"/>
            </w:rPr>
            <w:t xml:space="preserve">by the Council’s Personnel Committee </w:t>
          </w:r>
          <w:r w:rsidR="00865243">
            <w:rPr>
              <w:rFonts w:ascii="Arial" w:hAnsi="Arial" w:cs="Arial"/>
              <w:sz w:val="24"/>
              <w:szCs w:val="24"/>
            </w:rPr>
            <w:t xml:space="preserve">in </w:t>
          </w:r>
          <w:r w:rsidR="00C73C5F">
            <w:rPr>
              <w:rFonts w:ascii="Arial" w:hAnsi="Arial" w:cs="Arial"/>
              <w:sz w:val="24"/>
              <w:szCs w:val="24"/>
            </w:rPr>
            <w:t>February</w:t>
          </w:r>
          <w:r w:rsidR="00865243">
            <w:rPr>
              <w:rFonts w:ascii="Arial" w:hAnsi="Arial" w:cs="Arial"/>
              <w:sz w:val="24"/>
              <w:szCs w:val="24"/>
            </w:rPr>
            <w:t xml:space="preserve"> 2025 and was subject to a nationally agreed pay award </w:t>
          </w:r>
          <w:r w:rsidR="00865243">
            <w:rPr>
              <w:rFonts w:ascii="Arial" w:hAnsi="Arial" w:cs="Arial"/>
              <w:sz w:val="24"/>
              <w:szCs w:val="24"/>
            </w:rPr>
            <w:lastRenderedPageBreak/>
            <w:t xml:space="preserve">in </w:t>
          </w:r>
          <w:r w:rsidR="00C73C5F">
            <w:rPr>
              <w:rFonts w:ascii="Arial" w:hAnsi="Arial" w:cs="Arial"/>
              <w:sz w:val="24"/>
              <w:szCs w:val="24"/>
            </w:rPr>
            <w:t>April</w:t>
          </w:r>
          <w:r w:rsidR="00865243">
            <w:rPr>
              <w:rFonts w:ascii="Arial" w:hAnsi="Arial" w:cs="Arial"/>
              <w:sz w:val="24"/>
              <w:szCs w:val="24"/>
            </w:rPr>
            <w:t xml:space="preserve"> 2025</w:t>
          </w:r>
          <w:r w:rsidR="00364A55">
            <w:rPr>
              <w:rFonts w:ascii="Arial" w:hAnsi="Arial" w:cs="Arial"/>
              <w:sz w:val="24"/>
              <w:szCs w:val="24"/>
            </w:rPr>
            <w:t>.</w:t>
          </w:r>
          <w:r w:rsidR="0018260D">
            <w:rPr>
              <w:rFonts w:ascii="Arial" w:hAnsi="Arial" w:cs="Arial"/>
              <w:sz w:val="24"/>
              <w:szCs w:val="24"/>
            </w:rPr>
            <w:t xml:space="preserve">   </w:t>
          </w:r>
          <w:r w:rsidR="0018260D" w:rsidRPr="0071206E">
            <w:rPr>
              <w:rFonts w:ascii="Arial" w:hAnsi="Arial" w:cs="Arial"/>
              <w:sz w:val="24"/>
              <w:szCs w:val="24"/>
            </w:rPr>
            <w:t>The salary scale reflects the median salary range of Directors excluding salaries from the South East of England (source EMC benchmarking September 2018).</w:t>
          </w:r>
        </w:p>
        <w:p w14:paraId="190E9173" w14:textId="77777777" w:rsidR="00364A55" w:rsidRDefault="00364A55" w:rsidP="00364A55">
          <w:pPr>
            <w:pStyle w:val="ListParagraph"/>
            <w:numPr>
              <w:ilvl w:val="0"/>
              <w:numId w:val="26"/>
            </w:numPr>
            <w:spacing w:after="0" w:line="240" w:lineRule="auto"/>
            <w:jc w:val="both"/>
            <w:rPr>
              <w:rFonts w:ascii="Arial" w:hAnsi="Arial" w:cs="Arial"/>
              <w:sz w:val="24"/>
              <w:szCs w:val="24"/>
            </w:rPr>
          </w:pPr>
          <w:r w:rsidRPr="00CA269C">
            <w:rPr>
              <w:rFonts w:ascii="Arial" w:hAnsi="Arial" w:cs="Arial"/>
              <w:sz w:val="24"/>
              <w:szCs w:val="24"/>
            </w:rPr>
            <w:t xml:space="preserve">Progression through the scale is determined through satisfactory annual performance appraisals. </w:t>
          </w:r>
        </w:p>
        <w:p w14:paraId="5EEE992E" w14:textId="77777777" w:rsidR="00364A55" w:rsidRDefault="00364A55" w:rsidP="00364A55">
          <w:pPr>
            <w:pStyle w:val="ListParagraph"/>
            <w:numPr>
              <w:ilvl w:val="0"/>
              <w:numId w:val="26"/>
            </w:numPr>
            <w:spacing w:after="0" w:line="240" w:lineRule="auto"/>
            <w:jc w:val="both"/>
            <w:rPr>
              <w:rFonts w:ascii="Arial" w:hAnsi="Arial" w:cs="Arial"/>
              <w:sz w:val="24"/>
              <w:szCs w:val="24"/>
            </w:rPr>
          </w:pPr>
          <w:r w:rsidRPr="00CA269C">
            <w:rPr>
              <w:rFonts w:ascii="Arial" w:hAnsi="Arial" w:cs="Arial"/>
              <w:sz w:val="24"/>
              <w:szCs w:val="24"/>
            </w:rPr>
            <w:t xml:space="preserve">Other Conditions of Service are as prescribed by the Joint National Council (JNC) for Local Authority Chief Executives national conditions. </w:t>
          </w:r>
        </w:p>
        <w:p w14:paraId="02776097" w14:textId="77777777" w:rsidR="00364A55" w:rsidRPr="004F464E" w:rsidRDefault="00364A55" w:rsidP="00364A55">
          <w:pPr>
            <w:pStyle w:val="ListParagraph"/>
            <w:numPr>
              <w:ilvl w:val="0"/>
              <w:numId w:val="26"/>
            </w:numPr>
            <w:spacing w:after="0" w:line="240" w:lineRule="auto"/>
            <w:jc w:val="both"/>
            <w:rPr>
              <w:rFonts w:ascii="Arial" w:hAnsi="Arial" w:cs="Arial"/>
              <w:sz w:val="24"/>
              <w:szCs w:val="24"/>
            </w:rPr>
          </w:pPr>
          <w:r w:rsidRPr="00677853">
            <w:rPr>
              <w:rFonts w:ascii="Arial" w:hAnsi="Arial" w:cs="Arial"/>
              <w:sz w:val="24"/>
              <w:szCs w:val="24"/>
            </w:rPr>
            <w:t>The terms and conditions for the Chief Executive can be accessed by following the link below:-</w:t>
          </w:r>
          <w:r>
            <w:rPr>
              <w:rFonts w:ascii="Arial" w:hAnsi="Arial" w:cs="Arial"/>
              <w:sz w:val="24"/>
              <w:szCs w:val="24"/>
            </w:rPr>
            <w:t xml:space="preserve"> </w:t>
          </w:r>
          <w:hyperlink r:id="rId13" w:history="1">
            <w:r w:rsidRPr="00AC7253">
              <w:rPr>
                <w:rStyle w:val="Hyperlink"/>
                <w:rFonts w:ascii="Arial" w:hAnsi="Arial" w:cs="Arial"/>
              </w:rPr>
              <w:t>https://www.mansfield.gov.uk/downloads/file/694/joint-negotiating-committee-chief-officer-conditions-of-service</w:t>
            </w:r>
          </w:hyperlink>
          <w:r w:rsidRPr="00677853">
            <w:rPr>
              <w:rFonts w:ascii="Arial" w:hAnsi="Arial" w:cs="Arial"/>
            </w:rPr>
            <w:t xml:space="preserve">  </w:t>
          </w:r>
        </w:p>
        <w:p w14:paraId="7B2D6F49" w14:textId="77777777" w:rsidR="004F464E" w:rsidRDefault="004F464E" w:rsidP="004F464E">
          <w:pPr>
            <w:spacing w:after="0" w:line="240" w:lineRule="auto"/>
            <w:jc w:val="both"/>
            <w:rPr>
              <w:rFonts w:ascii="Arial" w:hAnsi="Arial" w:cs="Arial"/>
              <w:sz w:val="24"/>
              <w:szCs w:val="24"/>
            </w:rPr>
          </w:pPr>
        </w:p>
        <w:p w14:paraId="2453DD38" w14:textId="2756D3C5" w:rsidR="004F464E" w:rsidRPr="004F464E" w:rsidRDefault="004F464E" w:rsidP="004F464E">
          <w:pPr>
            <w:spacing w:after="0" w:line="240" w:lineRule="auto"/>
            <w:ind w:left="720"/>
            <w:jc w:val="both"/>
            <w:rPr>
              <w:rFonts w:ascii="Arial" w:hAnsi="Arial" w:cs="Arial"/>
              <w:sz w:val="24"/>
              <w:szCs w:val="24"/>
            </w:rPr>
          </w:pPr>
          <w:r w:rsidRPr="0071206E">
            <w:rPr>
              <w:rFonts w:ascii="Arial" w:hAnsi="Arial" w:cs="Arial"/>
              <w:sz w:val="24"/>
              <w:szCs w:val="24"/>
            </w:rPr>
            <w:t>In accordance with the national agreement except whether other terms and conditions are referred to in the agreement the Director</w:t>
          </w:r>
          <w:r>
            <w:rPr>
              <w:rFonts w:ascii="Arial" w:hAnsi="Arial" w:cs="Arial"/>
              <w:sz w:val="24"/>
              <w:szCs w:val="24"/>
            </w:rPr>
            <w:t xml:space="preserve"> of Corporate Resources (Deputy CEO)</w:t>
          </w:r>
          <w:r w:rsidRPr="0071206E">
            <w:rPr>
              <w:rFonts w:ascii="Arial" w:hAnsi="Arial" w:cs="Arial"/>
              <w:sz w:val="24"/>
              <w:szCs w:val="24"/>
            </w:rPr>
            <w:t xml:space="preserve"> shall enjoy terms and conditions not less favourable than those accorded to other officers employed by the Council.</w:t>
          </w:r>
        </w:p>
        <w:p w14:paraId="0A8485D2" w14:textId="77777777" w:rsidR="00364A55" w:rsidRPr="002E06C7" w:rsidRDefault="00364A55" w:rsidP="00364A55">
          <w:pPr>
            <w:pStyle w:val="ListParagraph"/>
            <w:spacing w:after="0" w:line="240" w:lineRule="auto"/>
            <w:jc w:val="both"/>
            <w:rPr>
              <w:rFonts w:ascii="Arial" w:hAnsi="Arial" w:cs="Arial"/>
              <w:sz w:val="24"/>
              <w:szCs w:val="24"/>
            </w:rPr>
          </w:pPr>
        </w:p>
        <w:p w14:paraId="3A007963" w14:textId="2B070E64" w:rsidR="00EB4631" w:rsidRDefault="00F07CAB" w:rsidP="00F07CAB">
          <w:pPr>
            <w:spacing w:after="0" w:line="240" w:lineRule="auto"/>
            <w:ind w:left="1440" w:hanging="720"/>
            <w:jc w:val="both"/>
            <w:rPr>
              <w:rFonts w:ascii="Arial" w:hAnsi="Arial" w:cs="Arial"/>
              <w:b/>
              <w:bCs/>
              <w:sz w:val="24"/>
              <w:szCs w:val="24"/>
              <w:u w:val="single"/>
            </w:rPr>
          </w:pPr>
          <w:r>
            <w:rPr>
              <w:rFonts w:ascii="Arial" w:hAnsi="Arial" w:cs="Arial"/>
              <w:b/>
              <w:bCs/>
              <w:sz w:val="24"/>
              <w:szCs w:val="24"/>
              <w:u w:val="single"/>
            </w:rPr>
            <w:t xml:space="preserve">Statutory Officers </w:t>
          </w:r>
          <w:r w:rsidR="00EB4631">
            <w:rPr>
              <w:rFonts w:ascii="Arial" w:hAnsi="Arial" w:cs="Arial"/>
              <w:b/>
              <w:bCs/>
              <w:sz w:val="24"/>
              <w:szCs w:val="24"/>
              <w:u w:val="single"/>
            </w:rPr>
            <w:t xml:space="preserve">(Monitoring Officer and Section 151) </w:t>
          </w:r>
          <w:r>
            <w:rPr>
              <w:rFonts w:ascii="Arial" w:hAnsi="Arial" w:cs="Arial"/>
              <w:b/>
              <w:bCs/>
              <w:sz w:val="24"/>
              <w:szCs w:val="24"/>
              <w:u w:val="single"/>
            </w:rPr>
            <w:t>and Assistant</w:t>
          </w:r>
          <w:r w:rsidR="00EB4631">
            <w:rPr>
              <w:rFonts w:ascii="Arial" w:hAnsi="Arial" w:cs="Arial"/>
              <w:b/>
              <w:bCs/>
              <w:sz w:val="24"/>
              <w:szCs w:val="24"/>
              <w:u w:val="single"/>
            </w:rPr>
            <w:t xml:space="preserve">   </w:t>
          </w:r>
        </w:p>
        <w:p w14:paraId="55F037AE" w14:textId="2C43A43D" w:rsidR="00611919" w:rsidRPr="00F07CAB" w:rsidRDefault="00F07CAB" w:rsidP="00F07CAB">
          <w:pPr>
            <w:spacing w:after="0" w:line="240" w:lineRule="auto"/>
            <w:ind w:left="1440" w:hanging="720"/>
            <w:jc w:val="both"/>
            <w:rPr>
              <w:rFonts w:ascii="Arial" w:hAnsi="Arial" w:cs="Arial"/>
              <w:b/>
              <w:bCs/>
              <w:sz w:val="24"/>
              <w:szCs w:val="24"/>
              <w:u w:val="single"/>
            </w:rPr>
          </w:pPr>
          <w:r>
            <w:rPr>
              <w:rFonts w:ascii="Arial" w:hAnsi="Arial" w:cs="Arial"/>
              <w:b/>
              <w:bCs/>
              <w:sz w:val="24"/>
              <w:szCs w:val="24"/>
              <w:u w:val="single"/>
            </w:rPr>
            <w:t xml:space="preserve">Directors </w:t>
          </w:r>
        </w:p>
        <w:p w14:paraId="7E907F5F" w14:textId="77777777" w:rsidR="00D715E2" w:rsidRDefault="00D715E2" w:rsidP="004507D2">
          <w:pPr>
            <w:spacing w:after="0" w:line="240" w:lineRule="auto"/>
            <w:ind w:left="720" w:hanging="720"/>
            <w:jc w:val="both"/>
            <w:rPr>
              <w:rFonts w:ascii="Arial" w:hAnsi="Arial" w:cs="Arial"/>
              <w:sz w:val="24"/>
              <w:szCs w:val="24"/>
            </w:rPr>
          </w:pPr>
        </w:p>
        <w:p w14:paraId="28C2509C" w14:textId="1CF8A971" w:rsidR="00F07CAB" w:rsidRPr="00FE672F" w:rsidRDefault="00E21FE1" w:rsidP="00E21FE1">
          <w:pPr>
            <w:pStyle w:val="ListParagraph"/>
            <w:numPr>
              <w:ilvl w:val="0"/>
              <w:numId w:val="27"/>
            </w:numPr>
            <w:spacing w:after="0" w:line="240" w:lineRule="auto"/>
            <w:jc w:val="both"/>
            <w:rPr>
              <w:rFonts w:ascii="Arial" w:hAnsi="Arial" w:cs="Arial"/>
              <w:sz w:val="24"/>
              <w:szCs w:val="24"/>
              <w:u w:val="single"/>
            </w:rPr>
          </w:pPr>
          <w:r>
            <w:rPr>
              <w:rFonts w:ascii="Arial" w:hAnsi="Arial" w:cs="Arial"/>
              <w:sz w:val="24"/>
              <w:szCs w:val="24"/>
            </w:rPr>
            <w:t xml:space="preserve">The salary for these posts </w:t>
          </w:r>
          <w:r w:rsidR="00EB4631">
            <w:rPr>
              <w:rFonts w:ascii="Arial" w:hAnsi="Arial" w:cs="Arial"/>
              <w:sz w:val="24"/>
              <w:szCs w:val="24"/>
            </w:rPr>
            <w:t xml:space="preserve">is </w:t>
          </w:r>
          <w:r w:rsidR="00116606">
            <w:rPr>
              <w:rFonts w:ascii="Arial" w:hAnsi="Arial" w:cs="Arial"/>
              <w:sz w:val="24"/>
              <w:szCs w:val="24"/>
            </w:rPr>
            <w:t>locally determined</w:t>
          </w:r>
          <w:r w:rsidR="00FE672F">
            <w:rPr>
              <w:rFonts w:ascii="Arial" w:hAnsi="Arial" w:cs="Arial"/>
              <w:sz w:val="24"/>
              <w:szCs w:val="24"/>
            </w:rPr>
            <w:t>.</w:t>
          </w:r>
        </w:p>
        <w:p w14:paraId="4676D1C4" w14:textId="667282D5" w:rsidR="00FE672F" w:rsidRPr="00E67AE6" w:rsidRDefault="00FE672F" w:rsidP="00E21FE1">
          <w:pPr>
            <w:pStyle w:val="ListParagraph"/>
            <w:numPr>
              <w:ilvl w:val="0"/>
              <w:numId w:val="27"/>
            </w:numPr>
            <w:spacing w:after="0" w:line="240" w:lineRule="auto"/>
            <w:jc w:val="both"/>
            <w:rPr>
              <w:rFonts w:ascii="Arial" w:hAnsi="Arial" w:cs="Arial"/>
              <w:sz w:val="24"/>
              <w:szCs w:val="24"/>
              <w:u w:val="single"/>
            </w:rPr>
          </w:pPr>
          <w:r>
            <w:rPr>
              <w:rFonts w:ascii="Arial" w:hAnsi="Arial" w:cs="Arial"/>
              <w:sz w:val="24"/>
              <w:szCs w:val="24"/>
            </w:rPr>
            <w:t xml:space="preserve">The current </w:t>
          </w:r>
          <w:r w:rsidR="003710E7">
            <w:rPr>
              <w:rFonts w:ascii="Arial" w:hAnsi="Arial" w:cs="Arial"/>
              <w:sz w:val="24"/>
              <w:szCs w:val="24"/>
            </w:rPr>
            <w:t>pay scale for Statutory Officer roles</w:t>
          </w:r>
          <w:r w:rsidR="00E67AE6">
            <w:rPr>
              <w:rFonts w:ascii="Arial" w:hAnsi="Arial" w:cs="Arial"/>
              <w:sz w:val="24"/>
              <w:szCs w:val="24"/>
            </w:rPr>
            <w:t xml:space="preserve"> range</w:t>
          </w:r>
          <w:r w:rsidR="004F640C">
            <w:rPr>
              <w:rFonts w:ascii="Arial" w:hAnsi="Arial" w:cs="Arial"/>
              <w:sz w:val="24"/>
              <w:szCs w:val="24"/>
            </w:rPr>
            <w:t>s</w:t>
          </w:r>
          <w:r w:rsidR="00E67AE6">
            <w:rPr>
              <w:rFonts w:ascii="Arial" w:hAnsi="Arial" w:cs="Arial"/>
              <w:sz w:val="24"/>
              <w:szCs w:val="24"/>
            </w:rPr>
            <w:t xml:space="preserve"> from £</w:t>
          </w:r>
          <w:r w:rsidR="00EB6477">
            <w:rPr>
              <w:rFonts w:ascii="Arial" w:hAnsi="Arial" w:cs="Arial"/>
              <w:sz w:val="24"/>
              <w:szCs w:val="24"/>
            </w:rPr>
            <w:t>69,657</w:t>
          </w:r>
          <w:r w:rsidR="00E67AE6">
            <w:rPr>
              <w:rFonts w:ascii="Arial" w:hAnsi="Arial" w:cs="Arial"/>
              <w:sz w:val="24"/>
              <w:szCs w:val="24"/>
            </w:rPr>
            <w:t xml:space="preserve"> to £</w:t>
          </w:r>
          <w:r w:rsidR="00EB6477">
            <w:rPr>
              <w:rFonts w:ascii="Arial" w:hAnsi="Arial" w:cs="Arial"/>
              <w:sz w:val="24"/>
              <w:szCs w:val="24"/>
            </w:rPr>
            <w:t>83,107</w:t>
          </w:r>
          <w:r w:rsidR="00E67AE6">
            <w:rPr>
              <w:rFonts w:ascii="Arial" w:hAnsi="Arial" w:cs="Arial"/>
              <w:sz w:val="24"/>
              <w:szCs w:val="24"/>
            </w:rPr>
            <w:t xml:space="preserve"> per annum.</w:t>
          </w:r>
        </w:p>
        <w:p w14:paraId="5AA790BB" w14:textId="23B60587" w:rsidR="00411DB3" w:rsidRPr="00411DB3" w:rsidRDefault="00E67AE6" w:rsidP="00411DB3">
          <w:pPr>
            <w:pStyle w:val="ListParagraph"/>
            <w:numPr>
              <w:ilvl w:val="0"/>
              <w:numId w:val="27"/>
            </w:numPr>
            <w:spacing w:after="0" w:line="240" w:lineRule="auto"/>
            <w:jc w:val="both"/>
            <w:rPr>
              <w:rFonts w:ascii="Arial" w:hAnsi="Arial" w:cs="Arial"/>
              <w:sz w:val="24"/>
              <w:szCs w:val="24"/>
              <w:u w:val="single"/>
            </w:rPr>
          </w:pPr>
          <w:r>
            <w:rPr>
              <w:rFonts w:ascii="Arial" w:hAnsi="Arial" w:cs="Arial"/>
              <w:sz w:val="24"/>
              <w:szCs w:val="24"/>
            </w:rPr>
            <w:t xml:space="preserve">The </w:t>
          </w:r>
          <w:r w:rsidR="004F640C">
            <w:rPr>
              <w:rFonts w:ascii="Arial" w:hAnsi="Arial" w:cs="Arial"/>
              <w:sz w:val="24"/>
              <w:szCs w:val="24"/>
            </w:rPr>
            <w:t>current pay scale for Assistant Director roles ranges from £69,657 to £74,316 per annum</w:t>
          </w:r>
          <w:r w:rsidR="00411DB3">
            <w:rPr>
              <w:rFonts w:ascii="Arial" w:hAnsi="Arial" w:cs="Arial"/>
              <w:sz w:val="24"/>
              <w:szCs w:val="24"/>
            </w:rPr>
            <w:t>.</w:t>
          </w:r>
        </w:p>
        <w:p w14:paraId="7A1033FE" w14:textId="458FA6A8" w:rsidR="00411DB3" w:rsidRPr="003F300A" w:rsidRDefault="00411DB3" w:rsidP="003F300A">
          <w:pPr>
            <w:pStyle w:val="ListParagraph"/>
            <w:numPr>
              <w:ilvl w:val="0"/>
              <w:numId w:val="27"/>
            </w:numPr>
            <w:spacing w:after="0" w:line="240" w:lineRule="auto"/>
            <w:jc w:val="both"/>
            <w:rPr>
              <w:rFonts w:ascii="Arial" w:hAnsi="Arial" w:cs="Arial"/>
              <w:sz w:val="24"/>
              <w:szCs w:val="24"/>
            </w:rPr>
          </w:pPr>
          <w:r w:rsidRPr="00411DB3">
            <w:rPr>
              <w:rFonts w:ascii="Arial" w:hAnsi="Arial" w:cs="Arial"/>
              <w:sz w:val="24"/>
              <w:szCs w:val="24"/>
            </w:rPr>
            <w:t>The current salary scale was revised by Personnel Committee in</w:t>
          </w:r>
          <w:r>
            <w:rPr>
              <w:rFonts w:ascii="Arial" w:hAnsi="Arial" w:cs="Arial"/>
              <w:sz w:val="24"/>
              <w:szCs w:val="24"/>
            </w:rPr>
            <w:t xml:space="preserve"> Fe</w:t>
          </w:r>
          <w:r w:rsidR="003F300A">
            <w:rPr>
              <w:rFonts w:ascii="Arial" w:hAnsi="Arial" w:cs="Arial"/>
              <w:sz w:val="24"/>
              <w:szCs w:val="24"/>
            </w:rPr>
            <w:t>bruary 2025</w:t>
          </w:r>
          <w:r w:rsidRPr="00411DB3">
            <w:rPr>
              <w:rFonts w:ascii="Arial" w:hAnsi="Arial" w:cs="Arial"/>
              <w:sz w:val="24"/>
              <w:szCs w:val="24"/>
            </w:rPr>
            <w:t xml:space="preserve"> and was subsequently subject to a national pay award in April 202</w:t>
          </w:r>
          <w:r w:rsidR="003F300A">
            <w:rPr>
              <w:rFonts w:ascii="Arial" w:hAnsi="Arial" w:cs="Arial"/>
              <w:sz w:val="24"/>
              <w:szCs w:val="24"/>
            </w:rPr>
            <w:t>5</w:t>
          </w:r>
          <w:r w:rsidRPr="00411DB3">
            <w:rPr>
              <w:rFonts w:ascii="Arial" w:hAnsi="Arial" w:cs="Arial"/>
              <w:sz w:val="24"/>
              <w:szCs w:val="24"/>
            </w:rPr>
            <w:t>. The salary scale reflects the median salary range of Head of Services excluding salaries from the South East of England (source EMC benchmarking September 2018). Following consultation and some further benchmarking with other authorities in the region, the pay grade has been extended by an additional grade point for statutory officers only.</w:t>
          </w:r>
        </w:p>
        <w:p w14:paraId="149F044E" w14:textId="77777777" w:rsidR="001F24FA" w:rsidRDefault="001F24FA" w:rsidP="001F24FA">
          <w:pPr>
            <w:pStyle w:val="ListParagraph"/>
            <w:numPr>
              <w:ilvl w:val="0"/>
              <w:numId w:val="27"/>
            </w:numPr>
            <w:spacing w:after="0" w:line="240" w:lineRule="auto"/>
            <w:jc w:val="both"/>
            <w:rPr>
              <w:rFonts w:ascii="Arial" w:hAnsi="Arial" w:cs="Arial"/>
              <w:sz w:val="24"/>
              <w:szCs w:val="24"/>
            </w:rPr>
          </w:pPr>
          <w:r w:rsidRPr="00CA269C">
            <w:rPr>
              <w:rFonts w:ascii="Arial" w:hAnsi="Arial" w:cs="Arial"/>
              <w:sz w:val="24"/>
              <w:szCs w:val="24"/>
            </w:rPr>
            <w:t xml:space="preserve">Progression through the scale is determined through satisfactory annual performance appraisals. </w:t>
          </w:r>
        </w:p>
        <w:p w14:paraId="3374DE42" w14:textId="77777777" w:rsidR="001F24FA" w:rsidRDefault="001F24FA" w:rsidP="001F24FA">
          <w:pPr>
            <w:pStyle w:val="ListParagraph"/>
            <w:numPr>
              <w:ilvl w:val="0"/>
              <w:numId w:val="27"/>
            </w:numPr>
            <w:spacing w:after="0" w:line="240" w:lineRule="auto"/>
            <w:jc w:val="both"/>
            <w:rPr>
              <w:rFonts w:ascii="Arial" w:hAnsi="Arial" w:cs="Arial"/>
              <w:sz w:val="24"/>
              <w:szCs w:val="24"/>
            </w:rPr>
          </w:pPr>
          <w:r w:rsidRPr="00CA269C">
            <w:rPr>
              <w:rFonts w:ascii="Arial" w:hAnsi="Arial" w:cs="Arial"/>
              <w:sz w:val="24"/>
              <w:szCs w:val="24"/>
            </w:rPr>
            <w:t xml:space="preserve">Other Conditions of Service are as prescribed by the Joint National Council (JNC) for Local Authority Chief Executives national conditions. </w:t>
          </w:r>
        </w:p>
        <w:p w14:paraId="257F4D1D" w14:textId="77777777" w:rsidR="001F24FA" w:rsidRPr="00677853" w:rsidRDefault="001F24FA" w:rsidP="001F24FA">
          <w:pPr>
            <w:pStyle w:val="ListParagraph"/>
            <w:numPr>
              <w:ilvl w:val="0"/>
              <w:numId w:val="27"/>
            </w:numPr>
            <w:spacing w:after="0" w:line="240" w:lineRule="auto"/>
            <w:jc w:val="both"/>
            <w:rPr>
              <w:rFonts w:ascii="Arial" w:hAnsi="Arial" w:cs="Arial"/>
              <w:sz w:val="24"/>
              <w:szCs w:val="24"/>
            </w:rPr>
          </w:pPr>
          <w:r w:rsidRPr="00677853">
            <w:rPr>
              <w:rFonts w:ascii="Arial" w:hAnsi="Arial" w:cs="Arial"/>
              <w:sz w:val="24"/>
              <w:szCs w:val="24"/>
            </w:rPr>
            <w:t>The terms and conditions for the Chief Executive can be accessed by following the link below:-</w:t>
          </w:r>
          <w:r>
            <w:rPr>
              <w:rFonts w:ascii="Arial" w:hAnsi="Arial" w:cs="Arial"/>
              <w:sz w:val="24"/>
              <w:szCs w:val="24"/>
            </w:rPr>
            <w:t xml:space="preserve"> </w:t>
          </w:r>
          <w:hyperlink r:id="rId14" w:history="1">
            <w:r w:rsidRPr="00AC7253">
              <w:rPr>
                <w:rStyle w:val="Hyperlink"/>
                <w:rFonts w:ascii="Arial" w:hAnsi="Arial" w:cs="Arial"/>
              </w:rPr>
              <w:t>https://www.mansfield.gov.uk/downloads/file/694/joint-negotiating-committee-chief-officer-conditions-of-service</w:t>
            </w:r>
          </w:hyperlink>
          <w:r w:rsidRPr="00677853">
            <w:rPr>
              <w:rFonts w:ascii="Arial" w:hAnsi="Arial" w:cs="Arial"/>
            </w:rPr>
            <w:t xml:space="preserve">  </w:t>
          </w:r>
        </w:p>
        <w:p w14:paraId="667D2BB2" w14:textId="77777777" w:rsidR="003D7CD5" w:rsidRDefault="003D7CD5" w:rsidP="003D7CD5">
          <w:pPr>
            <w:autoSpaceDE w:val="0"/>
            <w:autoSpaceDN w:val="0"/>
            <w:adjustRightInd w:val="0"/>
            <w:spacing w:after="0" w:line="240" w:lineRule="auto"/>
            <w:ind w:left="360"/>
            <w:jc w:val="both"/>
            <w:rPr>
              <w:rFonts w:ascii="Arial" w:hAnsi="Arial" w:cs="Arial"/>
              <w:sz w:val="24"/>
              <w:szCs w:val="24"/>
            </w:rPr>
          </w:pPr>
        </w:p>
        <w:p w14:paraId="7BACB601" w14:textId="7D5D7EA3" w:rsidR="003D7CD5" w:rsidRDefault="003D7CD5" w:rsidP="004F464E">
          <w:pPr>
            <w:autoSpaceDE w:val="0"/>
            <w:autoSpaceDN w:val="0"/>
            <w:adjustRightInd w:val="0"/>
            <w:spacing w:after="0" w:line="240" w:lineRule="auto"/>
            <w:ind w:left="720"/>
            <w:jc w:val="both"/>
            <w:rPr>
              <w:rFonts w:ascii="Arial" w:hAnsi="Arial" w:cs="Arial"/>
              <w:sz w:val="24"/>
              <w:szCs w:val="24"/>
            </w:rPr>
          </w:pPr>
          <w:r w:rsidRPr="003D7CD5">
            <w:rPr>
              <w:rFonts w:ascii="Arial" w:hAnsi="Arial" w:cs="Arial"/>
              <w:sz w:val="24"/>
              <w:szCs w:val="24"/>
            </w:rPr>
            <w:t xml:space="preserve">No member of the </w:t>
          </w:r>
          <w:r>
            <w:rPr>
              <w:rFonts w:ascii="Arial" w:hAnsi="Arial" w:cs="Arial"/>
              <w:sz w:val="24"/>
              <w:szCs w:val="24"/>
            </w:rPr>
            <w:t>Corporate Leadership</w:t>
          </w:r>
          <w:r w:rsidRPr="003D7CD5">
            <w:rPr>
              <w:rFonts w:ascii="Arial" w:hAnsi="Arial" w:cs="Arial"/>
              <w:sz w:val="24"/>
              <w:szCs w:val="24"/>
            </w:rPr>
            <w:t xml:space="preserve"> Group (i.e. those posts listed above) is entitled to other additional elements of remuneration in respect of overtime, flexitime, bank holiday working, stand-by payments etc. as these officers are expected to undertake duties outside their contractual hours and working patterns without additional payment.</w:t>
          </w:r>
        </w:p>
        <w:p w14:paraId="5E6D267E" w14:textId="77777777" w:rsidR="004F464E" w:rsidRDefault="004F464E" w:rsidP="003D7CD5">
          <w:pPr>
            <w:autoSpaceDE w:val="0"/>
            <w:autoSpaceDN w:val="0"/>
            <w:adjustRightInd w:val="0"/>
            <w:spacing w:after="0" w:line="240" w:lineRule="auto"/>
            <w:ind w:left="360"/>
            <w:jc w:val="both"/>
            <w:rPr>
              <w:rFonts w:ascii="Arial" w:hAnsi="Arial" w:cs="Arial"/>
              <w:sz w:val="24"/>
              <w:szCs w:val="24"/>
            </w:rPr>
          </w:pPr>
        </w:p>
        <w:p w14:paraId="4A6F4589" w14:textId="1B7ECFBB" w:rsidR="004F464E" w:rsidRPr="0071206E" w:rsidRDefault="004F464E" w:rsidP="004F464E">
          <w:pPr>
            <w:spacing w:after="0" w:line="240" w:lineRule="auto"/>
            <w:ind w:left="720"/>
            <w:jc w:val="both"/>
            <w:rPr>
              <w:rFonts w:ascii="Arial" w:hAnsi="Arial" w:cs="Arial"/>
              <w:sz w:val="24"/>
              <w:szCs w:val="24"/>
            </w:rPr>
          </w:pPr>
          <w:r w:rsidRPr="0071206E">
            <w:rPr>
              <w:rFonts w:ascii="Arial" w:hAnsi="Arial" w:cs="Arial"/>
              <w:sz w:val="24"/>
              <w:szCs w:val="24"/>
            </w:rPr>
            <w:t>In accordance with the national agreement except whether other terms and conditions are referred to in the agreement the</w:t>
          </w:r>
          <w:r>
            <w:rPr>
              <w:rFonts w:ascii="Arial" w:hAnsi="Arial" w:cs="Arial"/>
              <w:sz w:val="24"/>
              <w:szCs w:val="24"/>
            </w:rPr>
            <w:t xml:space="preserve"> Assistant</w:t>
          </w:r>
          <w:r w:rsidRPr="0071206E">
            <w:rPr>
              <w:rFonts w:ascii="Arial" w:hAnsi="Arial" w:cs="Arial"/>
              <w:sz w:val="24"/>
              <w:szCs w:val="24"/>
            </w:rPr>
            <w:t xml:space="preserve"> Directors shall enjoy </w:t>
          </w:r>
          <w:r w:rsidRPr="0071206E">
            <w:rPr>
              <w:rFonts w:ascii="Arial" w:hAnsi="Arial" w:cs="Arial"/>
              <w:sz w:val="24"/>
              <w:szCs w:val="24"/>
            </w:rPr>
            <w:lastRenderedPageBreak/>
            <w:t>terms and conditions not less favourable than those accorded to other officers employed by the Council.</w:t>
          </w:r>
        </w:p>
        <w:p w14:paraId="0DAEE343" w14:textId="77777777" w:rsidR="003D7CD5" w:rsidRPr="003D7CD5" w:rsidRDefault="003D7CD5" w:rsidP="004F464E">
          <w:pPr>
            <w:spacing w:after="0" w:line="240" w:lineRule="auto"/>
            <w:jc w:val="both"/>
            <w:rPr>
              <w:rFonts w:ascii="Arial" w:hAnsi="Arial" w:cs="Arial"/>
              <w:sz w:val="24"/>
              <w:szCs w:val="24"/>
              <w:u w:val="single"/>
            </w:rPr>
          </w:pPr>
        </w:p>
        <w:p w14:paraId="62E4E5C2" w14:textId="5927C48D" w:rsidR="00F07CAB" w:rsidRDefault="00CD2B70" w:rsidP="00CD2B70">
          <w:pPr>
            <w:spacing w:after="0" w:line="240" w:lineRule="auto"/>
            <w:jc w:val="both"/>
            <w:rPr>
              <w:rFonts w:ascii="Arial" w:hAnsi="Arial" w:cs="Arial"/>
              <w:b/>
              <w:bCs/>
            </w:rPr>
          </w:pPr>
          <w:r>
            <w:rPr>
              <w:rFonts w:ascii="Arial" w:hAnsi="Arial" w:cs="Arial"/>
              <w:b/>
              <w:bCs/>
            </w:rPr>
            <w:t xml:space="preserve">4.     </w:t>
          </w:r>
          <w:r w:rsidR="00464B13">
            <w:rPr>
              <w:rFonts w:ascii="Arial" w:hAnsi="Arial" w:cs="Arial"/>
              <w:b/>
              <w:bCs/>
            </w:rPr>
            <w:t>LOWEST PAID EMPLOYEES</w:t>
          </w:r>
        </w:p>
        <w:p w14:paraId="53C10EFB" w14:textId="77777777" w:rsidR="00C03EED" w:rsidRPr="00C03EED" w:rsidRDefault="00C03EED" w:rsidP="00F25A17">
          <w:pPr>
            <w:spacing w:after="0" w:line="240" w:lineRule="auto"/>
            <w:jc w:val="both"/>
            <w:rPr>
              <w:rFonts w:ascii="Arial" w:hAnsi="Arial" w:cs="Arial"/>
              <w:sz w:val="24"/>
              <w:szCs w:val="24"/>
            </w:rPr>
          </w:pPr>
        </w:p>
        <w:p w14:paraId="30688468" w14:textId="77777777" w:rsidR="00C03EED" w:rsidRPr="00C03EED" w:rsidRDefault="00C03EED" w:rsidP="00C03EED">
          <w:pPr>
            <w:spacing w:after="0" w:line="240" w:lineRule="auto"/>
            <w:ind w:left="567" w:hanging="567"/>
            <w:jc w:val="both"/>
            <w:rPr>
              <w:rFonts w:ascii="Arial" w:hAnsi="Arial" w:cs="Arial"/>
              <w:sz w:val="24"/>
              <w:szCs w:val="24"/>
            </w:rPr>
          </w:pPr>
          <w:r w:rsidRPr="00C03EED">
            <w:rPr>
              <w:rFonts w:ascii="Arial" w:hAnsi="Arial" w:cs="Arial"/>
              <w:sz w:val="24"/>
              <w:szCs w:val="24"/>
            </w:rPr>
            <w:tab/>
            <w:t>For the purpose of this policy the Council’s “lowest paid employees” are defined as those employees on the lowest pay point routinely in use by the Council for its substantive roles as determined through use of the approved job evaluation scheme and grading structure.  This does not include grades or pay points put aside as trainee or development scales but relates to the minimum point for a competent employee taken on in a defined role.</w:t>
          </w:r>
        </w:p>
        <w:p w14:paraId="53E12328" w14:textId="77777777" w:rsidR="00C03EED" w:rsidRPr="00A015CD" w:rsidRDefault="00C03EED" w:rsidP="00C03EED">
          <w:pPr>
            <w:spacing w:after="0" w:line="240" w:lineRule="auto"/>
            <w:ind w:left="567" w:hanging="567"/>
            <w:jc w:val="both"/>
            <w:rPr>
              <w:rFonts w:ascii="Arial" w:hAnsi="Arial" w:cs="Arial"/>
              <w:sz w:val="24"/>
              <w:szCs w:val="24"/>
              <w:highlight w:val="yellow"/>
            </w:rPr>
          </w:pPr>
        </w:p>
        <w:p w14:paraId="67232B1C" w14:textId="06134E0D" w:rsidR="002E384C" w:rsidRDefault="002E384C" w:rsidP="002E384C">
          <w:pPr>
            <w:ind w:left="564"/>
            <w:jc w:val="both"/>
            <w:rPr>
              <w:rFonts w:ascii="Arial" w:hAnsi="Arial" w:cs="Arial"/>
              <w:sz w:val="24"/>
              <w:szCs w:val="24"/>
            </w:rPr>
          </w:pPr>
          <w:r>
            <w:rPr>
              <w:rFonts w:ascii="Arial" w:hAnsi="Arial" w:cs="Arial"/>
              <w:sz w:val="24"/>
              <w:szCs w:val="24"/>
            </w:rPr>
            <w:t>With effect from 1 April 2025 the lowest paid employee is paid at Grade1, this equates to £</w:t>
          </w:r>
          <w:r w:rsidR="00D638E1">
            <w:rPr>
              <w:rFonts w:ascii="Arial" w:hAnsi="Arial" w:cs="Arial"/>
              <w:sz w:val="24"/>
              <w:szCs w:val="24"/>
            </w:rPr>
            <w:t>24,413</w:t>
          </w:r>
          <w:r>
            <w:rPr>
              <w:rFonts w:ascii="Arial" w:hAnsi="Arial" w:cs="Arial"/>
              <w:sz w:val="24"/>
              <w:szCs w:val="24"/>
            </w:rPr>
            <w:t xml:space="preserve"> annual basic </w:t>
          </w:r>
          <w:r w:rsidR="009B5969">
            <w:rPr>
              <w:rFonts w:ascii="Arial" w:hAnsi="Arial" w:cs="Arial"/>
              <w:sz w:val="24"/>
              <w:szCs w:val="24"/>
            </w:rPr>
            <w:t>p</w:t>
          </w:r>
          <w:r>
            <w:rPr>
              <w:rFonts w:ascii="Arial" w:hAnsi="Arial" w:cs="Arial"/>
              <w:sz w:val="24"/>
              <w:szCs w:val="24"/>
            </w:rPr>
            <w:t>ay (£</w:t>
          </w:r>
          <w:r w:rsidR="00D638E1">
            <w:rPr>
              <w:rFonts w:ascii="Arial" w:hAnsi="Arial" w:cs="Arial"/>
              <w:sz w:val="24"/>
              <w:szCs w:val="24"/>
            </w:rPr>
            <w:t>12.6538</w:t>
          </w:r>
          <w:r>
            <w:rPr>
              <w:rFonts w:ascii="Arial" w:hAnsi="Arial" w:cs="Arial"/>
              <w:sz w:val="24"/>
              <w:szCs w:val="24"/>
            </w:rPr>
            <w:t xml:space="preserve"> per hour) which exceeds the age related statutory National Living Wage of £12.21 per hour for workers aged 21 years and over.   </w:t>
          </w:r>
          <w:r w:rsidR="00C03EED" w:rsidRPr="00C03EED">
            <w:rPr>
              <w:rFonts w:ascii="Arial" w:hAnsi="Arial" w:cs="Arial"/>
              <w:sz w:val="24"/>
              <w:szCs w:val="24"/>
            </w:rPr>
            <w:t>This will be increased in April 2026 to £13.45 per hour to the latest Living Wage Foundation rate.</w:t>
          </w:r>
        </w:p>
        <w:p w14:paraId="40230AA3" w14:textId="6680FE4B" w:rsidR="004F464E" w:rsidRDefault="002E384C" w:rsidP="00340936">
          <w:pPr>
            <w:ind w:left="564"/>
            <w:jc w:val="both"/>
            <w:rPr>
              <w:rFonts w:ascii="Arial" w:hAnsi="Arial" w:cs="Arial"/>
              <w:sz w:val="24"/>
              <w:szCs w:val="24"/>
            </w:rPr>
          </w:pPr>
          <w:r>
            <w:rPr>
              <w:rFonts w:ascii="Arial" w:hAnsi="Arial" w:cs="Arial"/>
              <w:sz w:val="24"/>
              <w:szCs w:val="24"/>
            </w:rPr>
            <w:t xml:space="preserve">The Council ensures that remuneration of the lowest paid employee reflects the </w:t>
          </w:r>
          <w:r w:rsidR="00764261">
            <w:rPr>
              <w:rFonts w:ascii="Arial" w:hAnsi="Arial" w:cs="Arial"/>
              <w:sz w:val="24"/>
              <w:szCs w:val="24"/>
            </w:rPr>
            <w:t xml:space="preserve">Real </w:t>
          </w:r>
          <w:r>
            <w:rPr>
              <w:rFonts w:ascii="Arial" w:hAnsi="Arial" w:cs="Arial"/>
              <w:sz w:val="24"/>
              <w:szCs w:val="24"/>
            </w:rPr>
            <w:t>Living Wage.</w:t>
          </w:r>
        </w:p>
        <w:p w14:paraId="617EA6E9" w14:textId="1CCEED46" w:rsidR="00464B13" w:rsidRDefault="00C03EED" w:rsidP="00CD2B70">
          <w:pPr>
            <w:spacing w:after="0" w:line="240" w:lineRule="auto"/>
            <w:jc w:val="both"/>
            <w:rPr>
              <w:rFonts w:ascii="Arial" w:hAnsi="Arial" w:cs="Arial"/>
              <w:b/>
              <w:bCs/>
              <w:sz w:val="24"/>
              <w:szCs w:val="24"/>
            </w:rPr>
          </w:pPr>
          <w:r>
            <w:rPr>
              <w:rFonts w:ascii="Arial" w:hAnsi="Arial" w:cs="Arial"/>
              <w:b/>
              <w:bCs/>
              <w:sz w:val="24"/>
              <w:szCs w:val="24"/>
            </w:rPr>
            <w:t>5.</w:t>
          </w:r>
          <w:r>
            <w:rPr>
              <w:rFonts w:ascii="Arial" w:hAnsi="Arial" w:cs="Arial"/>
              <w:b/>
              <w:bCs/>
              <w:sz w:val="24"/>
              <w:szCs w:val="24"/>
            </w:rPr>
            <w:tab/>
            <w:t>PAY STRU</w:t>
          </w:r>
          <w:r w:rsidR="004E7303">
            <w:rPr>
              <w:rFonts w:ascii="Arial" w:hAnsi="Arial" w:cs="Arial"/>
              <w:b/>
              <w:bCs/>
              <w:sz w:val="24"/>
              <w:szCs w:val="24"/>
            </w:rPr>
            <w:t>C</w:t>
          </w:r>
          <w:r>
            <w:rPr>
              <w:rFonts w:ascii="Arial" w:hAnsi="Arial" w:cs="Arial"/>
              <w:b/>
              <w:bCs/>
              <w:sz w:val="24"/>
              <w:szCs w:val="24"/>
            </w:rPr>
            <w:t xml:space="preserve">TURE AND ALLOWANCES </w:t>
          </w:r>
        </w:p>
        <w:p w14:paraId="24112F74" w14:textId="77777777" w:rsidR="00C03EED" w:rsidRPr="00C03EED" w:rsidRDefault="00C03EED" w:rsidP="00CD2B70">
          <w:pPr>
            <w:spacing w:after="0" w:line="240" w:lineRule="auto"/>
            <w:jc w:val="both"/>
            <w:rPr>
              <w:rFonts w:ascii="Arial" w:hAnsi="Arial" w:cs="Arial"/>
              <w:b/>
              <w:bCs/>
              <w:sz w:val="24"/>
              <w:szCs w:val="24"/>
            </w:rPr>
          </w:pPr>
        </w:p>
        <w:p w14:paraId="5EFDA49C" w14:textId="77777777" w:rsidR="00F25A17" w:rsidRPr="00B9324B" w:rsidRDefault="00F25A17" w:rsidP="00F25A17">
          <w:pPr>
            <w:autoSpaceDE w:val="0"/>
            <w:autoSpaceDN w:val="0"/>
            <w:adjustRightInd w:val="0"/>
            <w:ind w:left="720"/>
            <w:jc w:val="both"/>
            <w:rPr>
              <w:rFonts w:ascii="Arial" w:hAnsi="Arial" w:cs="Arial"/>
              <w:b/>
              <w:bCs/>
              <w:sz w:val="24"/>
              <w:szCs w:val="24"/>
            </w:rPr>
          </w:pPr>
          <w:r>
            <w:rPr>
              <w:rFonts w:ascii="Arial" w:hAnsi="Arial" w:cs="Arial"/>
              <w:b/>
              <w:bCs/>
              <w:sz w:val="24"/>
              <w:szCs w:val="24"/>
            </w:rPr>
            <w:t xml:space="preserve">Terms and Conditions of Service </w:t>
          </w:r>
        </w:p>
        <w:p w14:paraId="43A0D4BB" w14:textId="77777777" w:rsidR="00F25A17" w:rsidRPr="00906D8D" w:rsidRDefault="00F25A17" w:rsidP="00F25A17">
          <w:pPr>
            <w:autoSpaceDE w:val="0"/>
            <w:autoSpaceDN w:val="0"/>
            <w:adjustRightInd w:val="0"/>
            <w:ind w:left="720"/>
            <w:jc w:val="both"/>
            <w:rPr>
              <w:rFonts w:ascii="Arial" w:hAnsi="Arial" w:cs="Arial"/>
              <w:sz w:val="24"/>
              <w:szCs w:val="24"/>
            </w:rPr>
          </w:pPr>
          <w:r w:rsidRPr="00906D8D">
            <w:rPr>
              <w:rFonts w:ascii="Arial" w:hAnsi="Arial" w:cs="Arial"/>
              <w:sz w:val="24"/>
              <w:szCs w:val="24"/>
            </w:rPr>
            <w:t>The pay structure for all employees outside Chief Officers is in accordance with the NJC for Local Authorities National Pay Spine.</w:t>
          </w:r>
        </w:p>
        <w:p w14:paraId="0C0DDE88" w14:textId="0265D42B" w:rsidR="00F25A17" w:rsidRDefault="00F25A17" w:rsidP="00F25A17">
          <w:pPr>
            <w:autoSpaceDE w:val="0"/>
            <w:autoSpaceDN w:val="0"/>
            <w:adjustRightInd w:val="0"/>
            <w:ind w:left="720"/>
            <w:jc w:val="both"/>
            <w:rPr>
              <w:rFonts w:ascii="Arial" w:hAnsi="Arial" w:cs="Arial"/>
              <w:sz w:val="24"/>
              <w:szCs w:val="24"/>
            </w:rPr>
          </w:pPr>
          <w:r w:rsidRPr="00906D8D">
            <w:rPr>
              <w:rFonts w:ascii="Arial" w:hAnsi="Arial" w:cs="Arial"/>
              <w:sz w:val="24"/>
              <w:szCs w:val="24"/>
            </w:rPr>
            <w:t xml:space="preserve">All posts outside the Chief Officers are evaluated using a locally adopted job evaluation scheme. The Council adopted the NJC Job Evaluation Scheme for all employees outside those on Chief Officer’s terms and conditions </w:t>
          </w:r>
          <w:r>
            <w:rPr>
              <w:rFonts w:ascii="Arial" w:hAnsi="Arial" w:cs="Arial"/>
              <w:sz w:val="24"/>
              <w:szCs w:val="24"/>
            </w:rPr>
            <w:t xml:space="preserve">on 1 </w:t>
          </w:r>
          <w:r w:rsidR="00C73C5F">
            <w:rPr>
              <w:rFonts w:ascii="Arial" w:hAnsi="Arial" w:cs="Arial"/>
              <w:sz w:val="24"/>
              <w:szCs w:val="24"/>
            </w:rPr>
            <w:t>June</w:t>
          </w:r>
          <w:r>
            <w:rPr>
              <w:rFonts w:ascii="Arial" w:hAnsi="Arial" w:cs="Arial"/>
              <w:sz w:val="24"/>
              <w:szCs w:val="24"/>
            </w:rPr>
            <w:t xml:space="preserve"> 2013.</w:t>
          </w:r>
        </w:p>
        <w:p w14:paraId="01660F53" w14:textId="77777777" w:rsidR="00E94A8D" w:rsidRPr="00E94A8D" w:rsidRDefault="00E94A8D" w:rsidP="00E94A8D">
          <w:pPr>
            <w:spacing w:after="0" w:line="240" w:lineRule="auto"/>
            <w:ind w:left="720"/>
            <w:jc w:val="both"/>
            <w:rPr>
              <w:rFonts w:ascii="Arial" w:hAnsi="Arial" w:cs="Arial"/>
              <w:sz w:val="24"/>
              <w:szCs w:val="24"/>
              <w:u w:val="single"/>
            </w:rPr>
          </w:pPr>
          <w:r w:rsidRPr="00E94A8D">
            <w:rPr>
              <w:rFonts w:ascii="Arial" w:hAnsi="Arial" w:cs="Arial"/>
              <w:sz w:val="24"/>
              <w:szCs w:val="24"/>
              <w:u w:val="single"/>
            </w:rPr>
            <w:t>Recruitment of Officers in receipt of a Local Government Pension/Fire Fighters Pension, Severance or Termination Payment</w:t>
          </w:r>
        </w:p>
        <w:p w14:paraId="43669820" w14:textId="77777777" w:rsidR="00E94A8D" w:rsidRPr="0071206E" w:rsidRDefault="00E94A8D" w:rsidP="00E94A8D">
          <w:pPr>
            <w:spacing w:after="0" w:line="240" w:lineRule="auto"/>
            <w:ind w:left="720" w:hanging="720"/>
            <w:jc w:val="both"/>
            <w:rPr>
              <w:rFonts w:ascii="Arial" w:hAnsi="Arial" w:cs="Arial"/>
              <w:sz w:val="24"/>
              <w:szCs w:val="24"/>
              <w:u w:val="single"/>
            </w:rPr>
          </w:pPr>
        </w:p>
        <w:p w14:paraId="7CC67654" w14:textId="77777777" w:rsidR="001A79B8" w:rsidRPr="001A79B8" w:rsidRDefault="00E94A8D" w:rsidP="001A79B8">
          <w:pPr>
            <w:spacing w:after="0" w:line="240" w:lineRule="auto"/>
            <w:ind w:left="720"/>
            <w:jc w:val="both"/>
            <w:rPr>
              <w:rFonts w:ascii="Arial" w:hAnsi="Arial" w:cs="Arial"/>
              <w:sz w:val="24"/>
              <w:szCs w:val="24"/>
            </w:rPr>
          </w:pPr>
          <w:r w:rsidRPr="0071206E">
            <w:rPr>
              <w:rFonts w:ascii="Arial" w:hAnsi="Arial" w:cs="Arial"/>
              <w:sz w:val="24"/>
              <w:szCs w:val="24"/>
            </w:rPr>
            <w:t xml:space="preserve">When considering employing individuals in receipt of a local government pension or fire fighter pension the Council is required to have regard to the policy on Pension Abatement as determined by the relevant Administrative </w:t>
          </w:r>
          <w:r w:rsidR="0001333A">
            <w:rPr>
              <w:rFonts w:ascii="Arial" w:hAnsi="Arial" w:cs="Arial"/>
              <w:sz w:val="24"/>
              <w:szCs w:val="24"/>
            </w:rPr>
            <w:t xml:space="preserve">Body </w:t>
          </w:r>
          <w:r w:rsidRPr="0071206E">
            <w:rPr>
              <w:rFonts w:ascii="Arial" w:hAnsi="Arial" w:cs="Arial"/>
              <w:sz w:val="24"/>
              <w:szCs w:val="24"/>
            </w:rPr>
            <w:t>e.g. Nottinghamshire County Council.  It should be noted that the Administrative Body for the purposes of discretion may differ according to the location where the individual was previously employed.</w:t>
          </w:r>
          <w:r w:rsidR="006700AE">
            <w:rPr>
              <w:rFonts w:ascii="Arial" w:hAnsi="Arial" w:cs="Arial"/>
              <w:sz w:val="24"/>
              <w:szCs w:val="24"/>
            </w:rPr>
            <w:t xml:space="preserve">  </w:t>
          </w:r>
          <w:r w:rsidR="001A79B8" w:rsidRPr="001A79B8">
            <w:rPr>
              <w:rFonts w:ascii="Arial" w:hAnsi="Arial" w:cs="Arial"/>
              <w:sz w:val="24"/>
              <w:szCs w:val="24"/>
            </w:rPr>
            <w:t xml:space="preserve">The Council will not presume against employing such individuals if the Council is satisfied that they are the best candidate for the post. </w:t>
          </w:r>
        </w:p>
        <w:p w14:paraId="2334FF90" w14:textId="64B663C8" w:rsidR="00E94A8D" w:rsidRPr="0071206E" w:rsidRDefault="00E94A8D" w:rsidP="00E94A8D">
          <w:pPr>
            <w:spacing w:after="0" w:line="240" w:lineRule="auto"/>
            <w:ind w:left="720"/>
            <w:jc w:val="both"/>
            <w:rPr>
              <w:rFonts w:ascii="Arial" w:hAnsi="Arial" w:cs="Arial"/>
              <w:sz w:val="24"/>
              <w:szCs w:val="24"/>
            </w:rPr>
          </w:pPr>
        </w:p>
        <w:p w14:paraId="433D0503" w14:textId="77777777" w:rsidR="00E94A8D" w:rsidRPr="0071206E" w:rsidRDefault="00E94A8D" w:rsidP="00E94A8D">
          <w:pPr>
            <w:spacing w:after="0" w:line="240" w:lineRule="auto"/>
            <w:ind w:left="720" w:hanging="720"/>
            <w:jc w:val="both"/>
            <w:rPr>
              <w:rFonts w:ascii="Arial" w:hAnsi="Arial" w:cs="Arial"/>
              <w:sz w:val="24"/>
              <w:szCs w:val="24"/>
            </w:rPr>
          </w:pPr>
          <w:r w:rsidRPr="0071206E">
            <w:rPr>
              <w:rFonts w:ascii="Arial" w:hAnsi="Arial" w:cs="Arial"/>
              <w:i/>
              <w:sz w:val="24"/>
              <w:szCs w:val="24"/>
            </w:rPr>
            <w:tab/>
          </w:r>
          <w:r w:rsidRPr="0071206E">
            <w:rPr>
              <w:rFonts w:ascii="Arial" w:hAnsi="Arial" w:cs="Arial"/>
              <w:sz w:val="24"/>
              <w:szCs w:val="24"/>
            </w:rPr>
            <w:t>The Council’s current policy in relation to the appointment of former staff as consultants</w:t>
          </w:r>
          <w:r w:rsidRPr="0071206E">
            <w:rPr>
              <w:rFonts w:ascii="Arial" w:hAnsi="Arial" w:cs="Arial"/>
              <w:i/>
              <w:sz w:val="24"/>
              <w:szCs w:val="24"/>
            </w:rPr>
            <w:t xml:space="preserve"> </w:t>
          </w:r>
          <w:r w:rsidRPr="0071206E">
            <w:rPr>
              <w:rFonts w:ascii="Arial" w:hAnsi="Arial" w:cs="Arial"/>
              <w:sz w:val="24"/>
              <w:szCs w:val="24"/>
            </w:rPr>
            <w:t xml:space="preserve">requires that any ex-employee who has taken voluntary </w:t>
          </w:r>
          <w:r w:rsidRPr="0071206E">
            <w:rPr>
              <w:rFonts w:ascii="Arial" w:hAnsi="Arial" w:cs="Arial"/>
              <w:sz w:val="24"/>
              <w:szCs w:val="24"/>
            </w:rPr>
            <w:lastRenderedPageBreak/>
            <w:t>redundancy or early retirement be not engaged as a consultant (including under a contract for services) without a formal committee resolution.</w:t>
          </w:r>
        </w:p>
        <w:p w14:paraId="16F62BCB" w14:textId="77777777" w:rsidR="00E94A8D" w:rsidRPr="0071206E" w:rsidRDefault="00E94A8D" w:rsidP="00E94A8D">
          <w:pPr>
            <w:spacing w:after="0" w:line="240" w:lineRule="auto"/>
            <w:ind w:left="720" w:hanging="720"/>
            <w:jc w:val="both"/>
            <w:rPr>
              <w:rFonts w:ascii="Arial" w:hAnsi="Arial" w:cs="Arial"/>
              <w:sz w:val="24"/>
              <w:szCs w:val="24"/>
            </w:rPr>
          </w:pPr>
        </w:p>
        <w:p w14:paraId="7CFACD34" w14:textId="77777777" w:rsidR="00E94A8D" w:rsidRPr="0071206E" w:rsidRDefault="00E94A8D" w:rsidP="00E94A8D">
          <w:pPr>
            <w:spacing w:after="0" w:line="240" w:lineRule="auto"/>
            <w:ind w:left="720" w:hanging="720"/>
            <w:jc w:val="both"/>
            <w:rPr>
              <w:rFonts w:ascii="Arial" w:hAnsi="Arial" w:cs="Arial"/>
              <w:sz w:val="24"/>
              <w:szCs w:val="24"/>
            </w:rPr>
          </w:pPr>
          <w:r w:rsidRPr="0071206E">
            <w:rPr>
              <w:rFonts w:ascii="Arial" w:hAnsi="Arial" w:cs="Arial"/>
              <w:sz w:val="24"/>
              <w:szCs w:val="24"/>
            </w:rPr>
            <w:tab/>
            <w:t>The Council will not presume against re-employing former members of staff who have received a payment for redundancy, severance or any other reasons defined under the terms of a compromise agreement if the Council is satisfied that the individual is the best candidate for the post.  Likewise the Council will not presume against employing individuals who have received severance or termination payments by another organisation listed on the Redundancy Modifications Order if the Council is satisfied that the individual is the best candidate for the post.</w:t>
          </w:r>
        </w:p>
        <w:p w14:paraId="3C9F4884" w14:textId="77777777" w:rsidR="00E94A8D" w:rsidRPr="0071206E" w:rsidRDefault="00E94A8D" w:rsidP="00E94A8D">
          <w:pPr>
            <w:spacing w:after="0" w:line="240" w:lineRule="auto"/>
            <w:ind w:left="720" w:hanging="720"/>
            <w:jc w:val="both"/>
            <w:rPr>
              <w:rFonts w:ascii="Arial" w:hAnsi="Arial" w:cs="Arial"/>
              <w:sz w:val="24"/>
              <w:szCs w:val="24"/>
            </w:rPr>
          </w:pPr>
        </w:p>
        <w:p w14:paraId="53DF0168" w14:textId="43F4C522" w:rsidR="00E94A8D" w:rsidRDefault="00E94A8D" w:rsidP="001B3B9E">
          <w:pPr>
            <w:spacing w:after="0" w:line="240" w:lineRule="auto"/>
            <w:ind w:left="720" w:hanging="720"/>
            <w:jc w:val="both"/>
            <w:rPr>
              <w:rFonts w:ascii="Arial" w:hAnsi="Arial" w:cs="Arial"/>
              <w:sz w:val="24"/>
              <w:szCs w:val="24"/>
            </w:rPr>
          </w:pPr>
          <w:r w:rsidRPr="0071206E">
            <w:rPr>
              <w:rFonts w:ascii="Arial" w:hAnsi="Arial" w:cs="Arial"/>
              <w:sz w:val="24"/>
              <w:szCs w:val="24"/>
            </w:rPr>
            <w:tab/>
            <w:t xml:space="preserve">This policy applies to all posts that are advertised within the Council irrespective of their position and is in-keeping with the Council’s policy on Recruitment and Selection in respect of ensuring equality of opportunity. </w:t>
          </w:r>
        </w:p>
        <w:p w14:paraId="288904EE" w14:textId="77777777" w:rsidR="001B3B9E" w:rsidRDefault="001B3B9E" w:rsidP="001B3B9E">
          <w:pPr>
            <w:spacing w:after="0" w:line="240" w:lineRule="auto"/>
            <w:ind w:left="720" w:hanging="720"/>
            <w:jc w:val="both"/>
            <w:rPr>
              <w:rFonts w:ascii="Arial" w:hAnsi="Arial" w:cs="Arial"/>
              <w:sz w:val="24"/>
              <w:szCs w:val="24"/>
            </w:rPr>
          </w:pPr>
        </w:p>
        <w:p w14:paraId="435C9254" w14:textId="77777777" w:rsidR="00B14C60" w:rsidRDefault="00B14C60" w:rsidP="00B14C60">
          <w:pPr>
            <w:autoSpaceDE w:val="0"/>
            <w:autoSpaceDN w:val="0"/>
            <w:adjustRightInd w:val="0"/>
            <w:ind w:left="720"/>
            <w:jc w:val="both"/>
            <w:rPr>
              <w:rFonts w:ascii="Arial" w:hAnsi="Arial" w:cs="Arial"/>
              <w:b/>
              <w:bCs/>
              <w:sz w:val="24"/>
              <w:szCs w:val="24"/>
            </w:rPr>
          </w:pPr>
          <w:r>
            <w:rPr>
              <w:rFonts w:ascii="Arial" w:hAnsi="Arial" w:cs="Arial"/>
              <w:b/>
              <w:bCs/>
              <w:sz w:val="24"/>
              <w:szCs w:val="24"/>
            </w:rPr>
            <w:t xml:space="preserve">Job Evaluation   </w:t>
          </w:r>
        </w:p>
        <w:p w14:paraId="51668152" w14:textId="77777777" w:rsidR="00B14C60" w:rsidRDefault="00B14C60" w:rsidP="00B14C60">
          <w:pPr>
            <w:autoSpaceDE w:val="0"/>
            <w:autoSpaceDN w:val="0"/>
            <w:adjustRightInd w:val="0"/>
            <w:ind w:left="720"/>
            <w:jc w:val="both"/>
            <w:rPr>
              <w:rFonts w:ascii="Arial" w:hAnsi="Arial" w:cs="Arial"/>
              <w:sz w:val="24"/>
              <w:szCs w:val="24"/>
            </w:rPr>
          </w:pPr>
          <w:r>
            <w:rPr>
              <w:rFonts w:ascii="Arial" w:hAnsi="Arial" w:cs="Arial"/>
              <w:sz w:val="24"/>
              <w:szCs w:val="24"/>
            </w:rPr>
            <w:t xml:space="preserve">The scheme ensures a systematic process to assess the salary for posts in an open and transparent format ensuring consistency. </w:t>
          </w:r>
        </w:p>
        <w:p w14:paraId="4978138A" w14:textId="10FAC761" w:rsidR="00B14C60" w:rsidRPr="00B51A62" w:rsidRDefault="00B14C60" w:rsidP="00B51A62">
          <w:pPr>
            <w:autoSpaceDE w:val="0"/>
            <w:autoSpaceDN w:val="0"/>
            <w:adjustRightInd w:val="0"/>
            <w:ind w:left="720"/>
            <w:jc w:val="both"/>
            <w:rPr>
              <w:rFonts w:ascii="Arial" w:hAnsi="Arial" w:cs="Arial"/>
              <w:sz w:val="24"/>
              <w:szCs w:val="24"/>
            </w:rPr>
          </w:pPr>
          <w:r>
            <w:rPr>
              <w:rFonts w:ascii="Arial" w:hAnsi="Arial" w:cs="Arial"/>
              <w:sz w:val="24"/>
              <w:szCs w:val="24"/>
            </w:rPr>
            <w:t>The grading of JNC posts is determined locally</w:t>
          </w:r>
          <w:r w:rsidR="00B51A62">
            <w:rPr>
              <w:rFonts w:ascii="Arial" w:hAnsi="Arial" w:cs="Arial"/>
              <w:sz w:val="24"/>
              <w:szCs w:val="24"/>
            </w:rPr>
            <w:t>.</w:t>
          </w:r>
        </w:p>
        <w:p w14:paraId="08194529" w14:textId="1E927E42" w:rsidR="00B14C60" w:rsidRDefault="00B14C60" w:rsidP="00B14C60">
          <w:pPr>
            <w:autoSpaceDE w:val="0"/>
            <w:autoSpaceDN w:val="0"/>
            <w:adjustRightInd w:val="0"/>
            <w:ind w:left="720"/>
            <w:jc w:val="both"/>
            <w:rPr>
              <w:rFonts w:ascii="Arial" w:hAnsi="Arial" w:cs="Arial"/>
              <w:b/>
              <w:bCs/>
              <w:sz w:val="24"/>
              <w:szCs w:val="24"/>
            </w:rPr>
          </w:pPr>
          <w:r>
            <w:rPr>
              <w:rFonts w:ascii="Arial" w:hAnsi="Arial" w:cs="Arial"/>
              <w:b/>
              <w:bCs/>
              <w:sz w:val="24"/>
              <w:szCs w:val="24"/>
            </w:rPr>
            <w:t xml:space="preserve">Pay Awards and Increases </w:t>
          </w:r>
        </w:p>
        <w:p w14:paraId="4C7EDA3C" w14:textId="77777777" w:rsidR="00B14C60" w:rsidRPr="00906D8D" w:rsidRDefault="00B14C60" w:rsidP="00B14C60">
          <w:pPr>
            <w:autoSpaceDE w:val="0"/>
            <w:autoSpaceDN w:val="0"/>
            <w:adjustRightInd w:val="0"/>
            <w:ind w:left="720"/>
            <w:jc w:val="both"/>
            <w:rPr>
              <w:rFonts w:ascii="Arial" w:hAnsi="Arial" w:cs="Arial"/>
              <w:sz w:val="24"/>
              <w:szCs w:val="24"/>
            </w:rPr>
          </w:pPr>
          <w:r w:rsidRPr="00906D8D">
            <w:rPr>
              <w:rFonts w:ascii="Arial" w:hAnsi="Arial" w:cs="Arial"/>
              <w:sz w:val="24"/>
              <w:szCs w:val="24"/>
            </w:rPr>
            <w:t>A cost of living pay increase was agreed at 3</w:t>
          </w:r>
          <w:r>
            <w:rPr>
              <w:rFonts w:ascii="Arial" w:hAnsi="Arial" w:cs="Arial"/>
              <w:sz w:val="24"/>
              <w:szCs w:val="24"/>
            </w:rPr>
            <w:t>.</w:t>
          </w:r>
          <w:r w:rsidRPr="00906D8D">
            <w:rPr>
              <w:rFonts w:ascii="Arial" w:hAnsi="Arial" w:cs="Arial"/>
              <w:sz w:val="24"/>
              <w:szCs w:val="24"/>
            </w:rPr>
            <w:t>2% for JNC Chief Executives, JNC for Chief Officers and, this agreement was payable from 1</w:t>
          </w:r>
          <w:r w:rsidRPr="00906D8D">
            <w:rPr>
              <w:rFonts w:ascii="Arial" w:hAnsi="Arial" w:cs="Arial"/>
              <w:sz w:val="24"/>
              <w:szCs w:val="24"/>
              <w:vertAlign w:val="superscript"/>
            </w:rPr>
            <w:t>st</w:t>
          </w:r>
          <w:r w:rsidRPr="00906D8D">
            <w:rPr>
              <w:rFonts w:ascii="Arial" w:hAnsi="Arial" w:cs="Arial"/>
              <w:sz w:val="24"/>
              <w:szCs w:val="24"/>
            </w:rPr>
            <w:t xml:space="preserve"> April 2025.</w:t>
          </w:r>
        </w:p>
        <w:p w14:paraId="39870D4F" w14:textId="77777777" w:rsidR="00B14C60" w:rsidRPr="00906D8D" w:rsidRDefault="00B14C60" w:rsidP="00B14C60">
          <w:pPr>
            <w:autoSpaceDE w:val="0"/>
            <w:autoSpaceDN w:val="0"/>
            <w:adjustRightInd w:val="0"/>
            <w:ind w:left="720"/>
            <w:jc w:val="both"/>
            <w:rPr>
              <w:rFonts w:ascii="Arial" w:hAnsi="Arial" w:cs="Arial"/>
              <w:sz w:val="24"/>
              <w:szCs w:val="24"/>
            </w:rPr>
          </w:pPr>
          <w:r w:rsidRPr="00906D8D">
            <w:rPr>
              <w:rFonts w:ascii="Arial" w:hAnsi="Arial" w:cs="Arial"/>
              <w:sz w:val="24"/>
              <w:szCs w:val="24"/>
            </w:rPr>
            <w:t>For staff on NJC terms and conditions a pay increase of 3.2% was payable from</w:t>
          </w:r>
          <w:r>
            <w:rPr>
              <w:rFonts w:ascii="Arial" w:hAnsi="Arial" w:cs="Arial"/>
              <w:sz w:val="24"/>
              <w:szCs w:val="24"/>
            </w:rPr>
            <w:t xml:space="preserve"> </w:t>
          </w:r>
          <w:r w:rsidRPr="00906D8D">
            <w:rPr>
              <w:rFonts w:ascii="Arial" w:hAnsi="Arial" w:cs="Arial"/>
              <w:sz w:val="24"/>
              <w:szCs w:val="24"/>
            </w:rPr>
            <w:t>1st April 2025.</w:t>
          </w:r>
        </w:p>
        <w:p w14:paraId="0D165D8E" w14:textId="7C559633" w:rsidR="00B14C60" w:rsidRPr="00906D8D" w:rsidRDefault="00B14C60" w:rsidP="00B14C60">
          <w:pPr>
            <w:autoSpaceDE w:val="0"/>
            <w:autoSpaceDN w:val="0"/>
            <w:adjustRightInd w:val="0"/>
            <w:ind w:left="720"/>
            <w:jc w:val="both"/>
            <w:rPr>
              <w:rFonts w:ascii="Arial" w:hAnsi="Arial" w:cs="Arial"/>
              <w:sz w:val="24"/>
              <w:szCs w:val="24"/>
            </w:rPr>
          </w:pPr>
          <w:r w:rsidRPr="00906D8D">
            <w:rPr>
              <w:rFonts w:ascii="Arial" w:hAnsi="Arial" w:cs="Arial"/>
              <w:sz w:val="24"/>
              <w:szCs w:val="24"/>
            </w:rPr>
            <w:t>Pay awards are negotiated nationally. When a national pay award is agreed the pay rates stated in above will change to reflect the percentage increase awarded.</w:t>
          </w:r>
        </w:p>
        <w:p w14:paraId="2E0FB980" w14:textId="77777777" w:rsidR="00B14C60" w:rsidRDefault="00B14C60" w:rsidP="00B14C60">
          <w:pPr>
            <w:autoSpaceDE w:val="0"/>
            <w:autoSpaceDN w:val="0"/>
            <w:adjustRightInd w:val="0"/>
            <w:ind w:left="720"/>
            <w:jc w:val="both"/>
            <w:rPr>
              <w:rFonts w:ascii="Arial" w:hAnsi="Arial" w:cs="Arial"/>
              <w:b/>
              <w:bCs/>
              <w:sz w:val="24"/>
              <w:szCs w:val="24"/>
            </w:rPr>
          </w:pPr>
          <w:r>
            <w:rPr>
              <w:rFonts w:ascii="Arial" w:hAnsi="Arial" w:cs="Arial"/>
              <w:b/>
              <w:bCs/>
              <w:sz w:val="24"/>
              <w:szCs w:val="24"/>
            </w:rPr>
            <w:t>Pensions</w:t>
          </w:r>
        </w:p>
        <w:p w14:paraId="2C4C1DB9" w14:textId="77777777" w:rsidR="00B14C60" w:rsidRPr="00D86199" w:rsidRDefault="00B14C60" w:rsidP="00B14C60">
          <w:pPr>
            <w:autoSpaceDE w:val="0"/>
            <w:autoSpaceDN w:val="0"/>
            <w:adjustRightInd w:val="0"/>
            <w:ind w:left="720"/>
            <w:jc w:val="both"/>
            <w:rPr>
              <w:rFonts w:ascii="Arial" w:hAnsi="Arial" w:cs="Arial"/>
              <w:b/>
              <w:bCs/>
              <w:sz w:val="24"/>
              <w:szCs w:val="24"/>
            </w:rPr>
          </w:pPr>
          <w:r w:rsidRPr="00906D8D">
            <w:rPr>
              <w:rFonts w:ascii="Arial" w:hAnsi="Arial" w:cs="Arial"/>
              <w:sz w:val="24"/>
              <w:szCs w:val="24"/>
            </w:rPr>
            <w:t>All employees, including Chief Officers, who are members of the Local Government Pension Scheme (LGPS), make individual contributions to the scheme in accordance with the following, which were effective from 1 April 2025.</w:t>
          </w:r>
        </w:p>
        <w:tbl>
          <w:tblPr>
            <w:tblpPr w:leftFromText="180" w:rightFromText="180" w:vertAnchor="text" w:horzAnchor="page" w:tblpX="2151" w:tblpY="211"/>
            <w:tblW w:w="8285" w:type="dxa"/>
            <w:tblLook w:val="04A0" w:firstRow="1" w:lastRow="0" w:firstColumn="1" w:lastColumn="0" w:noHBand="0" w:noVBand="1"/>
          </w:tblPr>
          <w:tblGrid>
            <w:gridCol w:w="964"/>
            <w:gridCol w:w="2370"/>
            <w:gridCol w:w="3837"/>
            <w:gridCol w:w="1114"/>
          </w:tblGrid>
          <w:tr w:rsidR="00B14C60" w:rsidRPr="00906D8D" w14:paraId="08803DE2" w14:textId="77777777" w:rsidTr="00FF3C7E">
            <w:trPr>
              <w:trHeight w:val="318"/>
            </w:trPr>
            <w:tc>
              <w:tcPr>
                <w:tcW w:w="964" w:type="dxa"/>
                <w:vMerge w:val="restart"/>
                <w:tcBorders>
                  <w:top w:val="single" w:sz="8" w:space="0" w:color="auto"/>
                  <w:left w:val="single" w:sz="8" w:space="0" w:color="auto"/>
                  <w:bottom w:val="single" w:sz="8" w:space="0" w:color="000000"/>
                  <w:right w:val="single" w:sz="8" w:space="0" w:color="auto"/>
                </w:tcBorders>
                <w:noWrap/>
                <w:vAlign w:val="center"/>
                <w:hideMark/>
              </w:tcPr>
              <w:p w14:paraId="7F1CFAD9" w14:textId="77777777" w:rsidR="00B14C60" w:rsidRPr="00906D8D" w:rsidRDefault="00B14C60" w:rsidP="00FF3C7E">
                <w:pPr>
                  <w:spacing w:after="0" w:line="240" w:lineRule="auto"/>
                  <w:jc w:val="center"/>
                  <w:rPr>
                    <w:rFonts w:ascii="Arial" w:eastAsia="Times New Roman" w:hAnsi="Arial" w:cs="Arial"/>
                    <w:sz w:val="24"/>
                    <w:szCs w:val="24"/>
                    <w:lang w:eastAsia="en-GB"/>
                  </w:rPr>
                </w:pPr>
                <w:r w:rsidRPr="00906D8D">
                  <w:rPr>
                    <w:rFonts w:ascii="Arial" w:eastAsia="Times New Roman" w:hAnsi="Arial" w:cs="Arial"/>
                    <w:sz w:val="24"/>
                    <w:szCs w:val="24"/>
                    <w:lang w:eastAsia="en-GB"/>
                  </w:rPr>
                  <w:t>Band</w:t>
                </w:r>
              </w:p>
            </w:tc>
            <w:tc>
              <w:tcPr>
                <w:tcW w:w="2370" w:type="dxa"/>
                <w:vMerge w:val="restart"/>
                <w:tcBorders>
                  <w:top w:val="single" w:sz="8" w:space="0" w:color="auto"/>
                  <w:left w:val="single" w:sz="8" w:space="0" w:color="auto"/>
                  <w:bottom w:val="single" w:sz="8" w:space="0" w:color="000000"/>
                  <w:right w:val="single" w:sz="8" w:space="0" w:color="auto"/>
                </w:tcBorders>
                <w:noWrap/>
                <w:vAlign w:val="center"/>
                <w:hideMark/>
              </w:tcPr>
              <w:p w14:paraId="15D06353" w14:textId="77777777" w:rsidR="00B14C60" w:rsidRPr="00906D8D" w:rsidRDefault="00B14C60" w:rsidP="00FF3C7E">
                <w:pPr>
                  <w:spacing w:after="0" w:line="240" w:lineRule="auto"/>
                  <w:jc w:val="center"/>
                  <w:rPr>
                    <w:rFonts w:ascii="Arial" w:eastAsia="Times New Roman" w:hAnsi="Arial" w:cs="Arial"/>
                    <w:sz w:val="24"/>
                    <w:szCs w:val="24"/>
                    <w:lang w:eastAsia="en-GB"/>
                  </w:rPr>
                </w:pPr>
                <w:r w:rsidRPr="00906D8D">
                  <w:rPr>
                    <w:rFonts w:ascii="Arial" w:eastAsia="Times New Roman" w:hAnsi="Arial" w:cs="Arial"/>
                    <w:sz w:val="24"/>
                    <w:szCs w:val="24"/>
                    <w:lang w:eastAsia="en-GB"/>
                  </w:rPr>
                  <w:t>Range</w:t>
                </w:r>
              </w:p>
            </w:tc>
            <w:tc>
              <w:tcPr>
                <w:tcW w:w="4951" w:type="dxa"/>
                <w:gridSpan w:val="2"/>
                <w:tcBorders>
                  <w:top w:val="single" w:sz="8" w:space="0" w:color="auto"/>
                  <w:left w:val="nil"/>
                  <w:bottom w:val="single" w:sz="8" w:space="0" w:color="auto"/>
                  <w:right w:val="single" w:sz="8" w:space="0" w:color="000000"/>
                </w:tcBorders>
                <w:vAlign w:val="center"/>
                <w:hideMark/>
              </w:tcPr>
              <w:p w14:paraId="767F30CE" w14:textId="77777777" w:rsidR="00B14C60" w:rsidRPr="00906D8D" w:rsidRDefault="00B14C60" w:rsidP="00FF3C7E">
                <w:pPr>
                  <w:spacing w:after="0" w:line="240" w:lineRule="auto"/>
                  <w:jc w:val="center"/>
                  <w:rPr>
                    <w:rFonts w:ascii="Arial" w:eastAsia="Times New Roman" w:hAnsi="Arial" w:cs="Arial"/>
                    <w:sz w:val="24"/>
                    <w:szCs w:val="24"/>
                    <w:lang w:eastAsia="en-GB"/>
                  </w:rPr>
                </w:pPr>
                <w:r w:rsidRPr="00906D8D">
                  <w:rPr>
                    <w:rFonts w:ascii="Arial" w:eastAsia="Times New Roman" w:hAnsi="Arial" w:cs="Arial"/>
                    <w:sz w:val="24"/>
                    <w:szCs w:val="24"/>
                    <w:lang w:eastAsia="en-GB"/>
                  </w:rPr>
                  <w:t>Contribution rate for employment</w:t>
                </w:r>
              </w:p>
            </w:tc>
          </w:tr>
          <w:tr w:rsidR="00B14C60" w:rsidRPr="00906D8D" w14:paraId="02C44E6E" w14:textId="77777777" w:rsidTr="00FF3C7E">
            <w:trPr>
              <w:trHeight w:val="318"/>
            </w:trPr>
            <w:tc>
              <w:tcPr>
                <w:tcW w:w="964" w:type="dxa"/>
                <w:vMerge/>
                <w:tcBorders>
                  <w:top w:val="single" w:sz="8" w:space="0" w:color="auto"/>
                  <w:left w:val="single" w:sz="8" w:space="0" w:color="auto"/>
                  <w:bottom w:val="single" w:sz="8" w:space="0" w:color="000000"/>
                  <w:right w:val="single" w:sz="8" w:space="0" w:color="auto"/>
                </w:tcBorders>
                <w:vAlign w:val="center"/>
                <w:hideMark/>
              </w:tcPr>
              <w:p w14:paraId="3AD2C212" w14:textId="77777777" w:rsidR="00B14C60" w:rsidRPr="00906D8D" w:rsidRDefault="00B14C60" w:rsidP="00FF3C7E">
                <w:pPr>
                  <w:spacing w:after="0" w:line="240" w:lineRule="auto"/>
                  <w:rPr>
                    <w:rFonts w:ascii="Arial" w:eastAsia="Times New Roman" w:hAnsi="Arial" w:cs="Arial"/>
                    <w:sz w:val="24"/>
                    <w:szCs w:val="24"/>
                    <w:lang w:eastAsia="en-GB"/>
                  </w:rPr>
                </w:pPr>
              </w:p>
            </w:tc>
            <w:tc>
              <w:tcPr>
                <w:tcW w:w="2370" w:type="dxa"/>
                <w:vMerge/>
                <w:tcBorders>
                  <w:top w:val="single" w:sz="8" w:space="0" w:color="auto"/>
                  <w:left w:val="single" w:sz="8" w:space="0" w:color="auto"/>
                  <w:bottom w:val="single" w:sz="8" w:space="0" w:color="000000"/>
                  <w:right w:val="single" w:sz="8" w:space="0" w:color="auto"/>
                </w:tcBorders>
                <w:vAlign w:val="center"/>
                <w:hideMark/>
              </w:tcPr>
              <w:p w14:paraId="426C0481" w14:textId="77777777" w:rsidR="00B14C60" w:rsidRPr="00906D8D" w:rsidRDefault="00B14C60" w:rsidP="00FF3C7E">
                <w:pPr>
                  <w:spacing w:after="0" w:line="240" w:lineRule="auto"/>
                  <w:rPr>
                    <w:rFonts w:ascii="Arial" w:eastAsia="Times New Roman" w:hAnsi="Arial" w:cs="Arial"/>
                    <w:sz w:val="24"/>
                    <w:szCs w:val="24"/>
                    <w:lang w:eastAsia="en-GB"/>
                  </w:rPr>
                </w:pPr>
              </w:p>
            </w:tc>
            <w:tc>
              <w:tcPr>
                <w:tcW w:w="3837" w:type="dxa"/>
                <w:tcBorders>
                  <w:top w:val="nil"/>
                  <w:left w:val="nil"/>
                  <w:bottom w:val="single" w:sz="8" w:space="0" w:color="auto"/>
                  <w:right w:val="single" w:sz="8" w:space="0" w:color="auto"/>
                </w:tcBorders>
                <w:noWrap/>
                <w:vAlign w:val="center"/>
                <w:hideMark/>
              </w:tcPr>
              <w:p w14:paraId="44F5AC25" w14:textId="77777777" w:rsidR="00B14C60" w:rsidRPr="00906D8D" w:rsidRDefault="00B14C60" w:rsidP="00FF3C7E">
                <w:pPr>
                  <w:spacing w:after="0" w:line="240" w:lineRule="auto"/>
                  <w:jc w:val="center"/>
                  <w:rPr>
                    <w:rFonts w:ascii="Arial" w:eastAsia="Times New Roman" w:hAnsi="Arial" w:cs="Arial"/>
                    <w:sz w:val="24"/>
                    <w:szCs w:val="24"/>
                    <w:lang w:eastAsia="en-GB"/>
                  </w:rPr>
                </w:pPr>
                <w:r w:rsidRPr="00906D8D">
                  <w:rPr>
                    <w:rFonts w:ascii="Arial" w:eastAsia="Times New Roman" w:hAnsi="Arial" w:cs="Arial"/>
                    <w:sz w:val="24"/>
                    <w:szCs w:val="24"/>
                    <w:lang w:eastAsia="en-GB"/>
                  </w:rPr>
                  <w:t>Main Section</w:t>
                </w:r>
              </w:p>
            </w:tc>
            <w:tc>
              <w:tcPr>
                <w:tcW w:w="1114" w:type="dxa"/>
                <w:tcBorders>
                  <w:top w:val="nil"/>
                  <w:left w:val="nil"/>
                  <w:bottom w:val="single" w:sz="8" w:space="0" w:color="auto"/>
                  <w:right w:val="single" w:sz="8" w:space="0" w:color="auto"/>
                </w:tcBorders>
                <w:noWrap/>
                <w:vAlign w:val="center"/>
                <w:hideMark/>
              </w:tcPr>
              <w:p w14:paraId="1FD9D4C5" w14:textId="77777777" w:rsidR="00B14C60" w:rsidRPr="00906D8D" w:rsidRDefault="00B14C60" w:rsidP="00FF3C7E">
                <w:pPr>
                  <w:spacing w:after="0" w:line="240" w:lineRule="auto"/>
                  <w:jc w:val="center"/>
                  <w:rPr>
                    <w:rFonts w:ascii="Arial" w:eastAsia="Times New Roman" w:hAnsi="Arial" w:cs="Arial"/>
                    <w:sz w:val="24"/>
                    <w:szCs w:val="24"/>
                    <w:lang w:eastAsia="en-GB"/>
                  </w:rPr>
                </w:pPr>
                <w:r w:rsidRPr="00906D8D">
                  <w:rPr>
                    <w:rFonts w:ascii="Arial" w:eastAsia="Times New Roman" w:hAnsi="Arial" w:cs="Arial"/>
                    <w:sz w:val="24"/>
                    <w:szCs w:val="24"/>
                    <w:lang w:eastAsia="en-GB"/>
                  </w:rPr>
                  <w:t>50/50 Section*</w:t>
                </w:r>
              </w:p>
            </w:tc>
          </w:tr>
          <w:tr w:rsidR="00B14C60" w:rsidRPr="00906D8D" w14:paraId="2D742AEB" w14:textId="77777777" w:rsidTr="00FF3C7E">
            <w:trPr>
              <w:trHeight w:val="318"/>
            </w:trPr>
            <w:tc>
              <w:tcPr>
                <w:tcW w:w="964" w:type="dxa"/>
                <w:tcBorders>
                  <w:top w:val="nil"/>
                  <w:left w:val="single" w:sz="8" w:space="0" w:color="auto"/>
                  <w:bottom w:val="single" w:sz="8" w:space="0" w:color="auto"/>
                  <w:right w:val="single" w:sz="8" w:space="0" w:color="auto"/>
                </w:tcBorders>
                <w:noWrap/>
                <w:vAlign w:val="center"/>
                <w:hideMark/>
              </w:tcPr>
              <w:p w14:paraId="400182AA" w14:textId="77777777" w:rsidR="00B14C60" w:rsidRPr="00906D8D" w:rsidRDefault="00B14C60" w:rsidP="00FF3C7E">
                <w:pPr>
                  <w:spacing w:after="0" w:line="240" w:lineRule="auto"/>
                  <w:jc w:val="center"/>
                  <w:rPr>
                    <w:rFonts w:ascii="Arial" w:eastAsia="Times New Roman" w:hAnsi="Arial" w:cs="Arial"/>
                    <w:sz w:val="24"/>
                    <w:szCs w:val="24"/>
                    <w:lang w:eastAsia="en-GB"/>
                  </w:rPr>
                </w:pPr>
                <w:r w:rsidRPr="00906D8D">
                  <w:rPr>
                    <w:rFonts w:ascii="Arial" w:eastAsia="Times New Roman" w:hAnsi="Arial" w:cs="Arial"/>
                    <w:sz w:val="24"/>
                    <w:szCs w:val="24"/>
                    <w:lang w:eastAsia="en-GB"/>
                  </w:rPr>
                  <w:t>1</w:t>
                </w:r>
              </w:p>
            </w:tc>
            <w:tc>
              <w:tcPr>
                <w:tcW w:w="2370" w:type="dxa"/>
                <w:tcBorders>
                  <w:top w:val="nil"/>
                  <w:left w:val="nil"/>
                  <w:bottom w:val="single" w:sz="8" w:space="0" w:color="auto"/>
                  <w:right w:val="single" w:sz="8" w:space="0" w:color="auto"/>
                </w:tcBorders>
                <w:noWrap/>
                <w:vAlign w:val="center"/>
                <w:hideMark/>
              </w:tcPr>
              <w:p w14:paraId="14FE9026" w14:textId="77777777" w:rsidR="00B14C60" w:rsidRPr="00906D8D" w:rsidRDefault="00B14C60" w:rsidP="00FF3C7E">
                <w:pPr>
                  <w:spacing w:after="0" w:line="240" w:lineRule="auto"/>
                  <w:rPr>
                    <w:rFonts w:ascii="Arial" w:eastAsia="Times New Roman" w:hAnsi="Arial" w:cs="Arial"/>
                    <w:sz w:val="24"/>
                    <w:szCs w:val="24"/>
                    <w:lang w:eastAsia="en-GB"/>
                  </w:rPr>
                </w:pPr>
                <w:r w:rsidRPr="00906D8D">
                  <w:rPr>
                    <w:rFonts w:ascii="Arial" w:hAnsi="Arial" w:cs="Arial"/>
                    <w:sz w:val="24"/>
                    <w:szCs w:val="24"/>
                    <w:u w:val="single"/>
                  </w:rPr>
                  <w:t>Up to £17,800</w:t>
                </w:r>
              </w:p>
            </w:tc>
            <w:tc>
              <w:tcPr>
                <w:tcW w:w="3837" w:type="dxa"/>
                <w:tcBorders>
                  <w:top w:val="nil"/>
                  <w:left w:val="nil"/>
                  <w:bottom w:val="single" w:sz="8" w:space="0" w:color="auto"/>
                  <w:right w:val="single" w:sz="8" w:space="0" w:color="auto"/>
                </w:tcBorders>
                <w:noWrap/>
                <w:vAlign w:val="center"/>
                <w:hideMark/>
              </w:tcPr>
              <w:p w14:paraId="04ECCADD"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5.50%</w:t>
                </w:r>
              </w:p>
            </w:tc>
            <w:tc>
              <w:tcPr>
                <w:tcW w:w="1114" w:type="dxa"/>
                <w:tcBorders>
                  <w:top w:val="nil"/>
                  <w:left w:val="nil"/>
                  <w:bottom w:val="single" w:sz="8" w:space="0" w:color="auto"/>
                  <w:right w:val="single" w:sz="8" w:space="0" w:color="auto"/>
                </w:tcBorders>
                <w:noWrap/>
                <w:vAlign w:val="center"/>
                <w:hideMark/>
              </w:tcPr>
              <w:p w14:paraId="0B2F3796"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2.75%</w:t>
                </w:r>
              </w:p>
            </w:tc>
          </w:tr>
          <w:tr w:rsidR="00B14C60" w:rsidRPr="00906D8D" w14:paraId="6AEECE2A" w14:textId="77777777" w:rsidTr="00FF3C7E">
            <w:trPr>
              <w:trHeight w:val="318"/>
            </w:trPr>
            <w:tc>
              <w:tcPr>
                <w:tcW w:w="964" w:type="dxa"/>
                <w:tcBorders>
                  <w:top w:val="nil"/>
                  <w:left w:val="single" w:sz="8" w:space="0" w:color="auto"/>
                  <w:bottom w:val="single" w:sz="8" w:space="0" w:color="auto"/>
                  <w:right w:val="single" w:sz="8" w:space="0" w:color="auto"/>
                </w:tcBorders>
                <w:noWrap/>
                <w:vAlign w:val="center"/>
                <w:hideMark/>
              </w:tcPr>
              <w:p w14:paraId="5C9F4067" w14:textId="77777777" w:rsidR="00B14C60" w:rsidRPr="00906D8D" w:rsidRDefault="00B14C60" w:rsidP="00FF3C7E">
                <w:pPr>
                  <w:spacing w:after="0" w:line="240" w:lineRule="auto"/>
                  <w:jc w:val="center"/>
                  <w:rPr>
                    <w:rFonts w:ascii="Arial" w:eastAsia="Times New Roman" w:hAnsi="Arial" w:cs="Arial"/>
                    <w:sz w:val="24"/>
                    <w:szCs w:val="24"/>
                    <w:lang w:eastAsia="en-GB"/>
                  </w:rPr>
                </w:pPr>
                <w:r w:rsidRPr="00906D8D">
                  <w:rPr>
                    <w:rFonts w:ascii="Arial" w:eastAsia="Times New Roman" w:hAnsi="Arial" w:cs="Arial"/>
                    <w:sz w:val="24"/>
                    <w:szCs w:val="24"/>
                    <w:lang w:eastAsia="en-GB"/>
                  </w:rPr>
                  <w:t>2</w:t>
                </w:r>
              </w:p>
            </w:tc>
            <w:tc>
              <w:tcPr>
                <w:tcW w:w="2370" w:type="dxa"/>
                <w:tcBorders>
                  <w:top w:val="nil"/>
                  <w:left w:val="nil"/>
                  <w:bottom w:val="single" w:sz="8" w:space="0" w:color="auto"/>
                  <w:right w:val="single" w:sz="8" w:space="0" w:color="auto"/>
                </w:tcBorders>
                <w:noWrap/>
                <w:vAlign w:val="center"/>
                <w:hideMark/>
              </w:tcPr>
              <w:p w14:paraId="647690BF" w14:textId="77777777" w:rsidR="00B14C60" w:rsidRPr="00906D8D" w:rsidRDefault="00B14C60" w:rsidP="00FF3C7E">
                <w:pPr>
                  <w:spacing w:after="0" w:line="240" w:lineRule="auto"/>
                  <w:rPr>
                    <w:rFonts w:ascii="Arial" w:eastAsia="Times New Roman" w:hAnsi="Arial" w:cs="Arial"/>
                    <w:sz w:val="24"/>
                    <w:szCs w:val="24"/>
                    <w:lang w:eastAsia="en-GB"/>
                  </w:rPr>
                </w:pPr>
                <w:r w:rsidRPr="00906D8D">
                  <w:rPr>
                    <w:rFonts w:ascii="Arial" w:hAnsi="Arial" w:cs="Arial"/>
                    <w:sz w:val="24"/>
                    <w:szCs w:val="24"/>
                    <w:u w:val="single"/>
                  </w:rPr>
                  <w:t>£17,801 to £28,000</w:t>
                </w:r>
              </w:p>
            </w:tc>
            <w:tc>
              <w:tcPr>
                <w:tcW w:w="3837" w:type="dxa"/>
                <w:tcBorders>
                  <w:top w:val="nil"/>
                  <w:left w:val="nil"/>
                  <w:bottom w:val="single" w:sz="8" w:space="0" w:color="auto"/>
                  <w:right w:val="single" w:sz="8" w:space="0" w:color="auto"/>
                </w:tcBorders>
                <w:noWrap/>
                <w:vAlign w:val="center"/>
                <w:hideMark/>
              </w:tcPr>
              <w:p w14:paraId="339BEDB8"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5.80%</w:t>
                </w:r>
              </w:p>
            </w:tc>
            <w:tc>
              <w:tcPr>
                <w:tcW w:w="1114" w:type="dxa"/>
                <w:tcBorders>
                  <w:top w:val="nil"/>
                  <w:left w:val="nil"/>
                  <w:bottom w:val="single" w:sz="8" w:space="0" w:color="auto"/>
                  <w:right w:val="single" w:sz="8" w:space="0" w:color="auto"/>
                </w:tcBorders>
                <w:noWrap/>
                <w:vAlign w:val="center"/>
                <w:hideMark/>
              </w:tcPr>
              <w:p w14:paraId="7FFB68C2"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2.90%</w:t>
                </w:r>
              </w:p>
            </w:tc>
          </w:tr>
          <w:tr w:rsidR="00B14C60" w:rsidRPr="00906D8D" w14:paraId="5DEEDAEB" w14:textId="77777777" w:rsidTr="00FF3C7E">
            <w:trPr>
              <w:trHeight w:val="318"/>
            </w:trPr>
            <w:tc>
              <w:tcPr>
                <w:tcW w:w="964" w:type="dxa"/>
                <w:tcBorders>
                  <w:top w:val="nil"/>
                  <w:left w:val="single" w:sz="8" w:space="0" w:color="auto"/>
                  <w:bottom w:val="single" w:sz="8" w:space="0" w:color="auto"/>
                  <w:right w:val="single" w:sz="8" w:space="0" w:color="auto"/>
                </w:tcBorders>
                <w:noWrap/>
                <w:vAlign w:val="center"/>
                <w:hideMark/>
              </w:tcPr>
              <w:p w14:paraId="66680C7A" w14:textId="77777777" w:rsidR="00B14C60" w:rsidRPr="00906D8D" w:rsidRDefault="00B14C60" w:rsidP="00FF3C7E">
                <w:pPr>
                  <w:spacing w:after="0" w:line="240" w:lineRule="auto"/>
                  <w:jc w:val="center"/>
                  <w:rPr>
                    <w:rFonts w:ascii="Arial" w:eastAsia="Times New Roman" w:hAnsi="Arial" w:cs="Arial"/>
                    <w:sz w:val="24"/>
                    <w:szCs w:val="24"/>
                    <w:lang w:eastAsia="en-GB"/>
                  </w:rPr>
                </w:pPr>
                <w:r w:rsidRPr="00906D8D">
                  <w:rPr>
                    <w:rFonts w:ascii="Arial" w:eastAsia="Times New Roman" w:hAnsi="Arial" w:cs="Arial"/>
                    <w:sz w:val="24"/>
                    <w:szCs w:val="24"/>
                    <w:lang w:eastAsia="en-GB"/>
                  </w:rPr>
                  <w:lastRenderedPageBreak/>
                  <w:t>3</w:t>
                </w:r>
              </w:p>
            </w:tc>
            <w:tc>
              <w:tcPr>
                <w:tcW w:w="2370" w:type="dxa"/>
                <w:tcBorders>
                  <w:top w:val="nil"/>
                  <w:left w:val="nil"/>
                  <w:bottom w:val="single" w:sz="8" w:space="0" w:color="auto"/>
                  <w:right w:val="single" w:sz="8" w:space="0" w:color="auto"/>
                </w:tcBorders>
                <w:noWrap/>
                <w:vAlign w:val="center"/>
                <w:hideMark/>
              </w:tcPr>
              <w:p w14:paraId="40B3A1D3" w14:textId="77777777" w:rsidR="00B14C60" w:rsidRPr="00906D8D" w:rsidRDefault="00B14C60" w:rsidP="00FF3C7E">
                <w:pPr>
                  <w:spacing w:after="0" w:line="240" w:lineRule="auto"/>
                  <w:rPr>
                    <w:rFonts w:ascii="Arial" w:eastAsia="Times New Roman" w:hAnsi="Arial" w:cs="Arial"/>
                    <w:sz w:val="24"/>
                    <w:szCs w:val="24"/>
                    <w:lang w:eastAsia="en-GB"/>
                  </w:rPr>
                </w:pPr>
                <w:r w:rsidRPr="00906D8D">
                  <w:rPr>
                    <w:rFonts w:ascii="Arial" w:hAnsi="Arial" w:cs="Arial"/>
                    <w:sz w:val="24"/>
                    <w:szCs w:val="24"/>
                    <w:u w:val="single"/>
                  </w:rPr>
                  <w:t>£28,001 to £45,600</w:t>
                </w:r>
              </w:p>
            </w:tc>
            <w:tc>
              <w:tcPr>
                <w:tcW w:w="3837" w:type="dxa"/>
                <w:tcBorders>
                  <w:top w:val="nil"/>
                  <w:left w:val="nil"/>
                  <w:bottom w:val="single" w:sz="8" w:space="0" w:color="auto"/>
                  <w:right w:val="single" w:sz="8" w:space="0" w:color="auto"/>
                </w:tcBorders>
                <w:noWrap/>
                <w:vAlign w:val="center"/>
                <w:hideMark/>
              </w:tcPr>
              <w:p w14:paraId="4653FF02"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6.50%</w:t>
                </w:r>
              </w:p>
            </w:tc>
            <w:tc>
              <w:tcPr>
                <w:tcW w:w="1114" w:type="dxa"/>
                <w:tcBorders>
                  <w:top w:val="nil"/>
                  <w:left w:val="nil"/>
                  <w:bottom w:val="single" w:sz="8" w:space="0" w:color="auto"/>
                  <w:right w:val="single" w:sz="8" w:space="0" w:color="auto"/>
                </w:tcBorders>
                <w:noWrap/>
                <w:vAlign w:val="center"/>
                <w:hideMark/>
              </w:tcPr>
              <w:p w14:paraId="1F6AC406"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3.25%</w:t>
                </w:r>
              </w:p>
            </w:tc>
          </w:tr>
          <w:tr w:rsidR="00B14C60" w:rsidRPr="00906D8D" w14:paraId="315BFBFA" w14:textId="77777777" w:rsidTr="00FF3C7E">
            <w:trPr>
              <w:trHeight w:val="318"/>
            </w:trPr>
            <w:tc>
              <w:tcPr>
                <w:tcW w:w="964" w:type="dxa"/>
                <w:tcBorders>
                  <w:top w:val="nil"/>
                  <w:left w:val="single" w:sz="8" w:space="0" w:color="auto"/>
                  <w:bottom w:val="single" w:sz="8" w:space="0" w:color="auto"/>
                  <w:right w:val="single" w:sz="8" w:space="0" w:color="auto"/>
                </w:tcBorders>
                <w:noWrap/>
                <w:vAlign w:val="center"/>
                <w:hideMark/>
              </w:tcPr>
              <w:p w14:paraId="2F5140D0" w14:textId="77777777" w:rsidR="00B14C60" w:rsidRPr="00906D8D" w:rsidRDefault="00B14C60" w:rsidP="00FF3C7E">
                <w:pPr>
                  <w:spacing w:after="0" w:line="240" w:lineRule="auto"/>
                  <w:jc w:val="center"/>
                  <w:rPr>
                    <w:rFonts w:ascii="Arial" w:eastAsia="Times New Roman" w:hAnsi="Arial" w:cs="Arial"/>
                    <w:sz w:val="24"/>
                    <w:szCs w:val="24"/>
                    <w:lang w:eastAsia="en-GB"/>
                  </w:rPr>
                </w:pPr>
                <w:r w:rsidRPr="00906D8D">
                  <w:rPr>
                    <w:rFonts w:ascii="Arial" w:eastAsia="Times New Roman" w:hAnsi="Arial" w:cs="Arial"/>
                    <w:sz w:val="24"/>
                    <w:szCs w:val="24"/>
                    <w:lang w:eastAsia="en-GB"/>
                  </w:rPr>
                  <w:t>4</w:t>
                </w:r>
              </w:p>
            </w:tc>
            <w:tc>
              <w:tcPr>
                <w:tcW w:w="2370" w:type="dxa"/>
                <w:tcBorders>
                  <w:top w:val="nil"/>
                  <w:left w:val="nil"/>
                  <w:bottom w:val="single" w:sz="8" w:space="0" w:color="auto"/>
                  <w:right w:val="single" w:sz="8" w:space="0" w:color="auto"/>
                </w:tcBorders>
                <w:noWrap/>
                <w:vAlign w:val="center"/>
                <w:hideMark/>
              </w:tcPr>
              <w:p w14:paraId="5B30446D" w14:textId="77777777" w:rsidR="00B14C60" w:rsidRPr="00906D8D" w:rsidRDefault="00B14C60" w:rsidP="00FF3C7E">
                <w:pPr>
                  <w:spacing w:after="0" w:line="240" w:lineRule="auto"/>
                  <w:rPr>
                    <w:rFonts w:ascii="Arial" w:eastAsia="Times New Roman" w:hAnsi="Arial" w:cs="Arial"/>
                    <w:sz w:val="24"/>
                    <w:szCs w:val="24"/>
                    <w:lang w:eastAsia="en-GB"/>
                  </w:rPr>
                </w:pPr>
                <w:r w:rsidRPr="00906D8D">
                  <w:rPr>
                    <w:rFonts w:ascii="Arial" w:hAnsi="Arial" w:cs="Arial"/>
                    <w:sz w:val="24"/>
                    <w:szCs w:val="24"/>
                    <w:u w:val="single"/>
                  </w:rPr>
                  <w:t>£45,601 to £57,700</w:t>
                </w:r>
              </w:p>
            </w:tc>
            <w:tc>
              <w:tcPr>
                <w:tcW w:w="3837" w:type="dxa"/>
                <w:tcBorders>
                  <w:top w:val="nil"/>
                  <w:left w:val="nil"/>
                  <w:bottom w:val="single" w:sz="8" w:space="0" w:color="auto"/>
                  <w:right w:val="single" w:sz="8" w:space="0" w:color="auto"/>
                </w:tcBorders>
                <w:noWrap/>
                <w:vAlign w:val="center"/>
                <w:hideMark/>
              </w:tcPr>
              <w:p w14:paraId="65BDF3C5"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6.80%</w:t>
                </w:r>
              </w:p>
            </w:tc>
            <w:tc>
              <w:tcPr>
                <w:tcW w:w="1114" w:type="dxa"/>
                <w:tcBorders>
                  <w:top w:val="nil"/>
                  <w:left w:val="nil"/>
                  <w:bottom w:val="single" w:sz="8" w:space="0" w:color="auto"/>
                  <w:right w:val="single" w:sz="8" w:space="0" w:color="auto"/>
                </w:tcBorders>
                <w:noWrap/>
                <w:vAlign w:val="center"/>
                <w:hideMark/>
              </w:tcPr>
              <w:p w14:paraId="433DB52B"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3.40%</w:t>
                </w:r>
              </w:p>
            </w:tc>
          </w:tr>
          <w:tr w:rsidR="00B14C60" w:rsidRPr="00906D8D" w14:paraId="5F0CA6D4" w14:textId="77777777" w:rsidTr="00FF3C7E">
            <w:trPr>
              <w:trHeight w:val="318"/>
            </w:trPr>
            <w:tc>
              <w:tcPr>
                <w:tcW w:w="964" w:type="dxa"/>
                <w:tcBorders>
                  <w:top w:val="nil"/>
                  <w:left w:val="single" w:sz="8" w:space="0" w:color="auto"/>
                  <w:bottom w:val="single" w:sz="8" w:space="0" w:color="auto"/>
                  <w:right w:val="single" w:sz="8" w:space="0" w:color="auto"/>
                </w:tcBorders>
                <w:noWrap/>
                <w:vAlign w:val="center"/>
                <w:hideMark/>
              </w:tcPr>
              <w:p w14:paraId="30DE78FE" w14:textId="77777777" w:rsidR="00B14C60" w:rsidRPr="00906D8D" w:rsidRDefault="00B14C60" w:rsidP="00FF3C7E">
                <w:pPr>
                  <w:spacing w:after="0" w:line="240" w:lineRule="auto"/>
                  <w:jc w:val="center"/>
                  <w:rPr>
                    <w:rFonts w:ascii="Arial" w:eastAsia="Times New Roman" w:hAnsi="Arial" w:cs="Arial"/>
                    <w:sz w:val="24"/>
                    <w:szCs w:val="24"/>
                    <w:lang w:eastAsia="en-GB"/>
                  </w:rPr>
                </w:pPr>
                <w:r w:rsidRPr="00906D8D">
                  <w:rPr>
                    <w:rFonts w:ascii="Arial" w:eastAsia="Times New Roman" w:hAnsi="Arial" w:cs="Arial"/>
                    <w:sz w:val="24"/>
                    <w:szCs w:val="24"/>
                    <w:lang w:eastAsia="en-GB"/>
                  </w:rPr>
                  <w:t>5</w:t>
                </w:r>
              </w:p>
            </w:tc>
            <w:tc>
              <w:tcPr>
                <w:tcW w:w="2370" w:type="dxa"/>
                <w:tcBorders>
                  <w:top w:val="nil"/>
                  <w:left w:val="nil"/>
                  <w:bottom w:val="single" w:sz="8" w:space="0" w:color="auto"/>
                  <w:right w:val="single" w:sz="8" w:space="0" w:color="auto"/>
                </w:tcBorders>
                <w:noWrap/>
                <w:vAlign w:val="center"/>
                <w:hideMark/>
              </w:tcPr>
              <w:p w14:paraId="61D47393" w14:textId="77777777" w:rsidR="00B14C60" w:rsidRPr="00906D8D" w:rsidRDefault="00B14C60" w:rsidP="00FF3C7E">
                <w:pPr>
                  <w:spacing w:after="0" w:line="240" w:lineRule="auto"/>
                  <w:rPr>
                    <w:rFonts w:ascii="Arial" w:eastAsia="Times New Roman" w:hAnsi="Arial" w:cs="Arial"/>
                    <w:sz w:val="24"/>
                    <w:szCs w:val="24"/>
                    <w:lang w:eastAsia="en-GB"/>
                  </w:rPr>
                </w:pPr>
                <w:r w:rsidRPr="00906D8D">
                  <w:rPr>
                    <w:rFonts w:ascii="Arial" w:hAnsi="Arial" w:cs="Arial"/>
                    <w:sz w:val="24"/>
                    <w:szCs w:val="24"/>
                    <w:u w:val="single"/>
                  </w:rPr>
                  <w:t>£57,701 to £81,000</w:t>
                </w:r>
              </w:p>
            </w:tc>
            <w:tc>
              <w:tcPr>
                <w:tcW w:w="3837" w:type="dxa"/>
                <w:tcBorders>
                  <w:top w:val="nil"/>
                  <w:left w:val="nil"/>
                  <w:bottom w:val="single" w:sz="8" w:space="0" w:color="auto"/>
                  <w:right w:val="single" w:sz="8" w:space="0" w:color="auto"/>
                </w:tcBorders>
                <w:noWrap/>
                <w:vAlign w:val="center"/>
                <w:hideMark/>
              </w:tcPr>
              <w:p w14:paraId="2E62BD4C"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8.50%</w:t>
                </w:r>
              </w:p>
            </w:tc>
            <w:tc>
              <w:tcPr>
                <w:tcW w:w="1114" w:type="dxa"/>
                <w:tcBorders>
                  <w:top w:val="nil"/>
                  <w:left w:val="nil"/>
                  <w:bottom w:val="single" w:sz="8" w:space="0" w:color="auto"/>
                  <w:right w:val="single" w:sz="8" w:space="0" w:color="auto"/>
                </w:tcBorders>
                <w:noWrap/>
                <w:vAlign w:val="center"/>
                <w:hideMark/>
              </w:tcPr>
              <w:p w14:paraId="1D04DFDB"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4.25%</w:t>
                </w:r>
              </w:p>
            </w:tc>
          </w:tr>
          <w:tr w:rsidR="00B14C60" w:rsidRPr="00906D8D" w14:paraId="0B2ACBC2" w14:textId="77777777" w:rsidTr="00FF3C7E">
            <w:trPr>
              <w:trHeight w:val="318"/>
            </w:trPr>
            <w:tc>
              <w:tcPr>
                <w:tcW w:w="964" w:type="dxa"/>
                <w:tcBorders>
                  <w:top w:val="nil"/>
                  <w:left w:val="single" w:sz="8" w:space="0" w:color="auto"/>
                  <w:bottom w:val="single" w:sz="8" w:space="0" w:color="auto"/>
                  <w:right w:val="single" w:sz="8" w:space="0" w:color="auto"/>
                </w:tcBorders>
                <w:noWrap/>
                <w:vAlign w:val="center"/>
                <w:hideMark/>
              </w:tcPr>
              <w:p w14:paraId="0368FDCB" w14:textId="77777777" w:rsidR="00B14C60" w:rsidRPr="00906D8D" w:rsidRDefault="00B14C60" w:rsidP="00FF3C7E">
                <w:pPr>
                  <w:spacing w:after="0" w:line="240" w:lineRule="auto"/>
                  <w:jc w:val="center"/>
                  <w:rPr>
                    <w:rFonts w:ascii="Arial" w:eastAsia="Times New Roman" w:hAnsi="Arial" w:cs="Arial"/>
                    <w:sz w:val="24"/>
                    <w:szCs w:val="24"/>
                    <w:lang w:eastAsia="en-GB"/>
                  </w:rPr>
                </w:pPr>
                <w:r w:rsidRPr="00906D8D">
                  <w:rPr>
                    <w:rFonts w:ascii="Arial" w:eastAsia="Times New Roman" w:hAnsi="Arial" w:cs="Arial"/>
                    <w:sz w:val="24"/>
                    <w:szCs w:val="24"/>
                    <w:lang w:eastAsia="en-GB"/>
                  </w:rPr>
                  <w:t>6</w:t>
                </w:r>
              </w:p>
            </w:tc>
            <w:tc>
              <w:tcPr>
                <w:tcW w:w="2370" w:type="dxa"/>
                <w:tcBorders>
                  <w:top w:val="nil"/>
                  <w:left w:val="nil"/>
                  <w:bottom w:val="single" w:sz="8" w:space="0" w:color="auto"/>
                  <w:right w:val="single" w:sz="8" w:space="0" w:color="auto"/>
                </w:tcBorders>
                <w:noWrap/>
                <w:vAlign w:val="center"/>
                <w:hideMark/>
              </w:tcPr>
              <w:p w14:paraId="6DDD0200" w14:textId="77777777" w:rsidR="00B14C60" w:rsidRPr="00906D8D" w:rsidRDefault="00B14C60" w:rsidP="00FF3C7E">
                <w:pPr>
                  <w:spacing w:after="0" w:line="240" w:lineRule="auto"/>
                  <w:rPr>
                    <w:rFonts w:ascii="Arial" w:eastAsia="Times New Roman" w:hAnsi="Arial" w:cs="Arial"/>
                    <w:sz w:val="24"/>
                    <w:szCs w:val="24"/>
                    <w:lang w:eastAsia="en-GB"/>
                  </w:rPr>
                </w:pPr>
                <w:r w:rsidRPr="00906D8D">
                  <w:rPr>
                    <w:rFonts w:ascii="Arial" w:hAnsi="Arial" w:cs="Arial"/>
                    <w:sz w:val="24"/>
                    <w:szCs w:val="24"/>
                    <w:u w:val="single"/>
                  </w:rPr>
                  <w:t>£81,001 to £114,800</w:t>
                </w:r>
              </w:p>
            </w:tc>
            <w:tc>
              <w:tcPr>
                <w:tcW w:w="3837" w:type="dxa"/>
                <w:tcBorders>
                  <w:top w:val="nil"/>
                  <w:left w:val="nil"/>
                  <w:bottom w:val="single" w:sz="8" w:space="0" w:color="auto"/>
                  <w:right w:val="single" w:sz="8" w:space="0" w:color="auto"/>
                </w:tcBorders>
                <w:noWrap/>
                <w:vAlign w:val="center"/>
                <w:hideMark/>
              </w:tcPr>
              <w:p w14:paraId="52A2AF1D"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9.90%</w:t>
                </w:r>
              </w:p>
            </w:tc>
            <w:tc>
              <w:tcPr>
                <w:tcW w:w="1114" w:type="dxa"/>
                <w:tcBorders>
                  <w:top w:val="nil"/>
                  <w:left w:val="nil"/>
                  <w:bottom w:val="single" w:sz="8" w:space="0" w:color="auto"/>
                  <w:right w:val="single" w:sz="8" w:space="0" w:color="auto"/>
                </w:tcBorders>
                <w:noWrap/>
                <w:vAlign w:val="center"/>
                <w:hideMark/>
              </w:tcPr>
              <w:p w14:paraId="4624C1C7"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4.95%</w:t>
                </w:r>
              </w:p>
            </w:tc>
          </w:tr>
          <w:tr w:rsidR="00B14C60" w:rsidRPr="00906D8D" w14:paraId="5CC72713" w14:textId="77777777" w:rsidTr="00FF3C7E">
            <w:trPr>
              <w:trHeight w:val="318"/>
            </w:trPr>
            <w:tc>
              <w:tcPr>
                <w:tcW w:w="964" w:type="dxa"/>
                <w:tcBorders>
                  <w:top w:val="nil"/>
                  <w:left w:val="single" w:sz="8" w:space="0" w:color="auto"/>
                  <w:bottom w:val="single" w:sz="8" w:space="0" w:color="auto"/>
                  <w:right w:val="single" w:sz="8" w:space="0" w:color="auto"/>
                </w:tcBorders>
                <w:noWrap/>
                <w:vAlign w:val="center"/>
                <w:hideMark/>
              </w:tcPr>
              <w:p w14:paraId="03D78A80" w14:textId="77777777" w:rsidR="00B14C60" w:rsidRPr="00906D8D" w:rsidRDefault="00B14C60" w:rsidP="00FF3C7E">
                <w:pPr>
                  <w:spacing w:after="0" w:line="240" w:lineRule="auto"/>
                  <w:jc w:val="center"/>
                  <w:rPr>
                    <w:rFonts w:ascii="Arial" w:eastAsia="Times New Roman" w:hAnsi="Arial" w:cs="Arial"/>
                    <w:sz w:val="24"/>
                    <w:szCs w:val="24"/>
                    <w:lang w:eastAsia="en-GB"/>
                  </w:rPr>
                </w:pPr>
                <w:r w:rsidRPr="00906D8D">
                  <w:rPr>
                    <w:rFonts w:ascii="Arial" w:eastAsia="Times New Roman" w:hAnsi="Arial" w:cs="Arial"/>
                    <w:sz w:val="24"/>
                    <w:szCs w:val="24"/>
                    <w:lang w:eastAsia="en-GB"/>
                  </w:rPr>
                  <w:t>7</w:t>
                </w:r>
              </w:p>
            </w:tc>
            <w:tc>
              <w:tcPr>
                <w:tcW w:w="2370" w:type="dxa"/>
                <w:tcBorders>
                  <w:top w:val="nil"/>
                  <w:left w:val="nil"/>
                  <w:bottom w:val="single" w:sz="8" w:space="0" w:color="auto"/>
                  <w:right w:val="single" w:sz="8" w:space="0" w:color="auto"/>
                </w:tcBorders>
                <w:noWrap/>
                <w:vAlign w:val="center"/>
                <w:hideMark/>
              </w:tcPr>
              <w:p w14:paraId="7EE90CBD" w14:textId="77777777" w:rsidR="00B14C60" w:rsidRPr="00906D8D" w:rsidRDefault="00B14C60" w:rsidP="00FF3C7E">
                <w:pPr>
                  <w:spacing w:after="0" w:line="240" w:lineRule="auto"/>
                  <w:rPr>
                    <w:rFonts w:ascii="Arial" w:eastAsia="Times New Roman" w:hAnsi="Arial" w:cs="Arial"/>
                    <w:sz w:val="24"/>
                    <w:szCs w:val="24"/>
                    <w:lang w:eastAsia="en-GB"/>
                  </w:rPr>
                </w:pPr>
                <w:r w:rsidRPr="00906D8D">
                  <w:rPr>
                    <w:rFonts w:ascii="Arial" w:hAnsi="Arial" w:cs="Arial"/>
                    <w:sz w:val="24"/>
                    <w:szCs w:val="24"/>
                    <w:u w:val="single"/>
                  </w:rPr>
                  <w:t>£114,801 to £135,300</w:t>
                </w:r>
              </w:p>
            </w:tc>
            <w:tc>
              <w:tcPr>
                <w:tcW w:w="3837" w:type="dxa"/>
                <w:tcBorders>
                  <w:top w:val="nil"/>
                  <w:left w:val="nil"/>
                  <w:bottom w:val="single" w:sz="8" w:space="0" w:color="auto"/>
                  <w:right w:val="single" w:sz="8" w:space="0" w:color="auto"/>
                </w:tcBorders>
                <w:noWrap/>
                <w:vAlign w:val="center"/>
                <w:hideMark/>
              </w:tcPr>
              <w:p w14:paraId="4D9AB05C"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10.50%</w:t>
                </w:r>
              </w:p>
            </w:tc>
            <w:tc>
              <w:tcPr>
                <w:tcW w:w="1114" w:type="dxa"/>
                <w:tcBorders>
                  <w:top w:val="nil"/>
                  <w:left w:val="nil"/>
                  <w:bottom w:val="single" w:sz="8" w:space="0" w:color="auto"/>
                  <w:right w:val="single" w:sz="8" w:space="0" w:color="auto"/>
                </w:tcBorders>
                <w:noWrap/>
                <w:vAlign w:val="center"/>
                <w:hideMark/>
              </w:tcPr>
              <w:p w14:paraId="426CA372"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5.25%</w:t>
                </w:r>
              </w:p>
            </w:tc>
          </w:tr>
          <w:tr w:rsidR="00B14C60" w:rsidRPr="00906D8D" w14:paraId="1F64FB4E" w14:textId="77777777" w:rsidTr="00FF3C7E">
            <w:trPr>
              <w:trHeight w:val="318"/>
            </w:trPr>
            <w:tc>
              <w:tcPr>
                <w:tcW w:w="964" w:type="dxa"/>
                <w:tcBorders>
                  <w:top w:val="nil"/>
                  <w:left w:val="single" w:sz="8" w:space="0" w:color="auto"/>
                  <w:bottom w:val="single" w:sz="8" w:space="0" w:color="auto"/>
                  <w:right w:val="single" w:sz="8" w:space="0" w:color="auto"/>
                </w:tcBorders>
                <w:noWrap/>
                <w:vAlign w:val="center"/>
                <w:hideMark/>
              </w:tcPr>
              <w:p w14:paraId="5F32FBDC" w14:textId="77777777" w:rsidR="00B14C60" w:rsidRPr="00906D8D" w:rsidRDefault="00B14C60" w:rsidP="00FF3C7E">
                <w:pPr>
                  <w:spacing w:after="0" w:line="240" w:lineRule="auto"/>
                  <w:jc w:val="center"/>
                  <w:rPr>
                    <w:rFonts w:ascii="Arial" w:eastAsia="Times New Roman" w:hAnsi="Arial" w:cs="Arial"/>
                    <w:sz w:val="24"/>
                    <w:szCs w:val="24"/>
                    <w:lang w:eastAsia="en-GB"/>
                  </w:rPr>
                </w:pPr>
                <w:r w:rsidRPr="00906D8D">
                  <w:rPr>
                    <w:rFonts w:ascii="Arial" w:eastAsia="Times New Roman" w:hAnsi="Arial" w:cs="Arial"/>
                    <w:sz w:val="24"/>
                    <w:szCs w:val="24"/>
                    <w:lang w:eastAsia="en-GB"/>
                  </w:rPr>
                  <w:t>8</w:t>
                </w:r>
              </w:p>
            </w:tc>
            <w:tc>
              <w:tcPr>
                <w:tcW w:w="2370" w:type="dxa"/>
                <w:tcBorders>
                  <w:top w:val="nil"/>
                  <w:left w:val="nil"/>
                  <w:bottom w:val="single" w:sz="8" w:space="0" w:color="auto"/>
                  <w:right w:val="single" w:sz="8" w:space="0" w:color="auto"/>
                </w:tcBorders>
                <w:noWrap/>
                <w:vAlign w:val="center"/>
                <w:hideMark/>
              </w:tcPr>
              <w:p w14:paraId="41F51FB5" w14:textId="77777777" w:rsidR="00B14C60" w:rsidRPr="00906D8D" w:rsidRDefault="00B14C60" w:rsidP="00FF3C7E">
                <w:pPr>
                  <w:spacing w:after="0" w:line="240" w:lineRule="auto"/>
                  <w:rPr>
                    <w:rFonts w:ascii="Arial" w:eastAsia="Times New Roman" w:hAnsi="Arial" w:cs="Arial"/>
                    <w:sz w:val="24"/>
                    <w:szCs w:val="24"/>
                    <w:lang w:eastAsia="en-GB"/>
                  </w:rPr>
                </w:pPr>
                <w:r w:rsidRPr="00906D8D">
                  <w:rPr>
                    <w:rFonts w:ascii="Arial" w:hAnsi="Arial" w:cs="Arial"/>
                    <w:sz w:val="24"/>
                    <w:szCs w:val="24"/>
                    <w:u w:val="single"/>
                  </w:rPr>
                  <w:t>£135,301 to £203,000</w:t>
                </w:r>
              </w:p>
            </w:tc>
            <w:tc>
              <w:tcPr>
                <w:tcW w:w="3837" w:type="dxa"/>
                <w:tcBorders>
                  <w:top w:val="nil"/>
                  <w:left w:val="nil"/>
                  <w:bottom w:val="single" w:sz="8" w:space="0" w:color="auto"/>
                  <w:right w:val="single" w:sz="8" w:space="0" w:color="auto"/>
                </w:tcBorders>
                <w:noWrap/>
                <w:vAlign w:val="center"/>
                <w:hideMark/>
              </w:tcPr>
              <w:p w14:paraId="73CE3519"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11.40%</w:t>
                </w:r>
              </w:p>
            </w:tc>
            <w:tc>
              <w:tcPr>
                <w:tcW w:w="1114" w:type="dxa"/>
                <w:tcBorders>
                  <w:top w:val="nil"/>
                  <w:left w:val="nil"/>
                  <w:bottom w:val="single" w:sz="8" w:space="0" w:color="auto"/>
                  <w:right w:val="single" w:sz="8" w:space="0" w:color="auto"/>
                </w:tcBorders>
                <w:noWrap/>
                <w:vAlign w:val="center"/>
                <w:hideMark/>
              </w:tcPr>
              <w:p w14:paraId="48D7F1D3"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5.70%</w:t>
                </w:r>
              </w:p>
            </w:tc>
          </w:tr>
          <w:tr w:rsidR="00B14C60" w:rsidRPr="00906D8D" w14:paraId="6346E7CE" w14:textId="77777777" w:rsidTr="00FF3C7E">
            <w:trPr>
              <w:trHeight w:val="318"/>
            </w:trPr>
            <w:tc>
              <w:tcPr>
                <w:tcW w:w="964" w:type="dxa"/>
                <w:tcBorders>
                  <w:top w:val="nil"/>
                  <w:left w:val="single" w:sz="8" w:space="0" w:color="auto"/>
                  <w:bottom w:val="single" w:sz="8" w:space="0" w:color="auto"/>
                  <w:right w:val="single" w:sz="8" w:space="0" w:color="auto"/>
                </w:tcBorders>
                <w:noWrap/>
                <w:vAlign w:val="center"/>
                <w:hideMark/>
              </w:tcPr>
              <w:p w14:paraId="0009960A" w14:textId="77777777" w:rsidR="00B14C60" w:rsidRPr="00906D8D" w:rsidRDefault="00B14C60" w:rsidP="00FF3C7E">
                <w:pPr>
                  <w:spacing w:after="0" w:line="240" w:lineRule="auto"/>
                  <w:jc w:val="center"/>
                  <w:rPr>
                    <w:rFonts w:ascii="Arial" w:eastAsia="Times New Roman" w:hAnsi="Arial" w:cs="Arial"/>
                    <w:sz w:val="24"/>
                    <w:szCs w:val="24"/>
                    <w:lang w:eastAsia="en-GB"/>
                  </w:rPr>
                </w:pPr>
                <w:r w:rsidRPr="00906D8D">
                  <w:rPr>
                    <w:rFonts w:ascii="Arial" w:eastAsia="Times New Roman" w:hAnsi="Arial" w:cs="Arial"/>
                    <w:sz w:val="24"/>
                    <w:szCs w:val="24"/>
                    <w:lang w:eastAsia="en-GB"/>
                  </w:rPr>
                  <w:t>9</w:t>
                </w:r>
              </w:p>
            </w:tc>
            <w:tc>
              <w:tcPr>
                <w:tcW w:w="2370" w:type="dxa"/>
                <w:tcBorders>
                  <w:top w:val="nil"/>
                  <w:left w:val="nil"/>
                  <w:bottom w:val="single" w:sz="8" w:space="0" w:color="auto"/>
                  <w:right w:val="single" w:sz="8" w:space="0" w:color="auto"/>
                </w:tcBorders>
                <w:noWrap/>
                <w:vAlign w:val="center"/>
                <w:hideMark/>
              </w:tcPr>
              <w:p w14:paraId="0ACDA1AD" w14:textId="77777777" w:rsidR="00B14C60" w:rsidRPr="00906D8D" w:rsidRDefault="00B14C60" w:rsidP="00FF3C7E">
                <w:pPr>
                  <w:spacing w:after="0" w:line="240" w:lineRule="auto"/>
                  <w:rPr>
                    <w:rFonts w:ascii="Arial" w:eastAsia="Times New Roman" w:hAnsi="Arial" w:cs="Arial"/>
                    <w:sz w:val="24"/>
                    <w:szCs w:val="24"/>
                    <w:lang w:eastAsia="en-GB"/>
                  </w:rPr>
                </w:pPr>
                <w:r w:rsidRPr="00906D8D">
                  <w:rPr>
                    <w:rFonts w:ascii="Arial" w:hAnsi="Arial" w:cs="Arial"/>
                    <w:sz w:val="24"/>
                    <w:szCs w:val="24"/>
                    <w:u w:val="single"/>
                  </w:rPr>
                  <w:t>£203,001 or more</w:t>
                </w:r>
              </w:p>
            </w:tc>
            <w:tc>
              <w:tcPr>
                <w:tcW w:w="3837" w:type="dxa"/>
                <w:tcBorders>
                  <w:top w:val="nil"/>
                  <w:left w:val="nil"/>
                  <w:bottom w:val="single" w:sz="8" w:space="0" w:color="auto"/>
                  <w:right w:val="single" w:sz="8" w:space="0" w:color="auto"/>
                </w:tcBorders>
                <w:noWrap/>
                <w:vAlign w:val="center"/>
                <w:hideMark/>
              </w:tcPr>
              <w:p w14:paraId="0DC02B7D"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12.50%</w:t>
                </w:r>
              </w:p>
            </w:tc>
            <w:tc>
              <w:tcPr>
                <w:tcW w:w="1114" w:type="dxa"/>
                <w:tcBorders>
                  <w:top w:val="nil"/>
                  <w:left w:val="nil"/>
                  <w:bottom w:val="single" w:sz="8" w:space="0" w:color="auto"/>
                  <w:right w:val="single" w:sz="8" w:space="0" w:color="auto"/>
                </w:tcBorders>
                <w:noWrap/>
                <w:vAlign w:val="center"/>
                <w:hideMark/>
              </w:tcPr>
              <w:p w14:paraId="2051200A" w14:textId="77777777" w:rsidR="00B14C60" w:rsidRPr="00906D8D" w:rsidRDefault="00B14C60" w:rsidP="00FF3C7E">
                <w:pPr>
                  <w:spacing w:after="0" w:line="240" w:lineRule="auto"/>
                  <w:jc w:val="right"/>
                  <w:rPr>
                    <w:rFonts w:ascii="Arial" w:eastAsia="Times New Roman" w:hAnsi="Arial" w:cs="Arial"/>
                    <w:sz w:val="24"/>
                    <w:szCs w:val="24"/>
                    <w:lang w:eastAsia="en-GB"/>
                  </w:rPr>
                </w:pPr>
                <w:r w:rsidRPr="00906D8D">
                  <w:rPr>
                    <w:rFonts w:ascii="Arial" w:eastAsia="Times New Roman" w:hAnsi="Arial" w:cs="Arial"/>
                    <w:sz w:val="24"/>
                    <w:szCs w:val="24"/>
                    <w:lang w:eastAsia="en-GB"/>
                  </w:rPr>
                  <w:t>6.25%</w:t>
                </w:r>
              </w:p>
            </w:tc>
          </w:tr>
        </w:tbl>
        <w:p w14:paraId="3237BF1A" w14:textId="77777777" w:rsidR="00B14C60" w:rsidRDefault="00B14C60" w:rsidP="00B14C60">
          <w:pPr>
            <w:autoSpaceDE w:val="0"/>
            <w:autoSpaceDN w:val="0"/>
            <w:adjustRightInd w:val="0"/>
            <w:jc w:val="both"/>
            <w:rPr>
              <w:rFonts w:ascii="Arial" w:hAnsi="Arial" w:cs="Arial"/>
              <w:sz w:val="24"/>
              <w:szCs w:val="24"/>
            </w:rPr>
          </w:pPr>
        </w:p>
        <w:p w14:paraId="1FAB0630" w14:textId="77777777" w:rsidR="00B14C60" w:rsidRDefault="00B14C60" w:rsidP="00B14C60">
          <w:pPr>
            <w:autoSpaceDE w:val="0"/>
            <w:autoSpaceDN w:val="0"/>
            <w:adjustRightInd w:val="0"/>
            <w:jc w:val="both"/>
            <w:rPr>
              <w:rFonts w:ascii="Arial" w:hAnsi="Arial" w:cs="Arial"/>
              <w:sz w:val="24"/>
              <w:szCs w:val="24"/>
            </w:rPr>
          </w:pPr>
        </w:p>
        <w:p w14:paraId="04E6D7C1" w14:textId="77777777" w:rsidR="00B14C60" w:rsidRDefault="00B14C60" w:rsidP="00B14C60">
          <w:pPr>
            <w:autoSpaceDE w:val="0"/>
            <w:autoSpaceDN w:val="0"/>
            <w:adjustRightInd w:val="0"/>
            <w:jc w:val="both"/>
            <w:rPr>
              <w:rFonts w:ascii="Arial" w:hAnsi="Arial" w:cs="Arial"/>
              <w:sz w:val="24"/>
              <w:szCs w:val="24"/>
            </w:rPr>
          </w:pPr>
        </w:p>
        <w:p w14:paraId="55E463E1" w14:textId="77777777" w:rsidR="00B14C60" w:rsidRDefault="00B14C60" w:rsidP="00B14C60">
          <w:pPr>
            <w:autoSpaceDE w:val="0"/>
            <w:autoSpaceDN w:val="0"/>
            <w:adjustRightInd w:val="0"/>
            <w:jc w:val="both"/>
            <w:rPr>
              <w:rFonts w:ascii="Arial" w:hAnsi="Arial" w:cs="Arial"/>
              <w:sz w:val="24"/>
              <w:szCs w:val="24"/>
            </w:rPr>
          </w:pPr>
        </w:p>
        <w:p w14:paraId="51946990" w14:textId="77777777" w:rsidR="00B14C60" w:rsidRDefault="00B14C60" w:rsidP="00B14C60">
          <w:pPr>
            <w:autoSpaceDE w:val="0"/>
            <w:autoSpaceDN w:val="0"/>
            <w:adjustRightInd w:val="0"/>
            <w:jc w:val="both"/>
            <w:rPr>
              <w:rFonts w:ascii="Arial" w:hAnsi="Arial" w:cs="Arial"/>
              <w:sz w:val="24"/>
              <w:szCs w:val="24"/>
            </w:rPr>
          </w:pPr>
        </w:p>
        <w:p w14:paraId="188EE9DA" w14:textId="77777777" w:rsidR="00B14C60" w:rsidRDefault="00B14C60" w:rsidP="00B14C60">
          <w:pPr>
            <w:pStyle w:val="ListParagraph"/>
            <w:spacing w:after="0" w:line="240" w:lineRule="auto"/>
            <w:jc w:val="both"/>
            <w:rPr>
              <w:rFonts w:ascii="Arial" w:hAnsi="Arial" w:cs="Arial"/>
            </w:rPr>
          </w:pPr>
        </w:p>
        <w:p w14:paraId="7B4F2ADA" w14:textId="4815BAE3" w:rsidR="006842F3" w:rsidRPr="006842F3" w:rsidRDefault="006842F3" w:rsidP="006842F3">
          <w:pPr>
            <w:autoSpaceDE w:val="0"/>
            <w:autoSpaceDN w:val="0"/>
            <w:adjustRightInd w:val="0"/>
            <w:ind w:left="720"/>
            <w:jc w:val="both"/>
            <w:rPr>
              <w:rFonts w:ascii="Arial" w:hAnsi="Arial" w:cs="Arial"/>
              <w:sz w:val="24"/>
              <w:szCs w:val="24"/>
            </w:rPr>
          </w:pPr>
          <w:r w:rsidRPr="00906D8D">
            <w:rPr>
              <w:rFonts w:ascii="Arial" w:hAnsi="Arial" w:cs="Arial"/>
              <w:sz w:val="24"/>
              <w:szCs w:val="24"/>
            </w:rPr>
            <w:t>*Please note: 50/50 scheme is for employees who opt to pay reduced contributions for a reduced pension</w:t>
          </w:r>
        </w:p>
        <w:p w14:paraId="703F1BB0" w14:textId="284274FE" w:rsidR="00B14C60" w:rsidRPr="0071206E" w:rsidRDefault="00B14C60" w:rsidP="00B14C60">
          <w:pPr>
            <w:pStyle w:val="ListParagraph"/>
            <w:spacing w:after="0" w:line="240" w:lineRule="auto"/>
            <w:jc w:val="both"/>
            <w:rPr>
              <w:rFonts w:ascii="Arial" w:hAnsi="Arial" w:cs="Arial"/>
            </w:rPr>
          </w:pPr>
          <w:r w:rsidRPr="0071206E">
            <w:rPr>
              <w:rFonts w:ascii="Arial" w:hAnsi="Arial" w:cs="Arial"/>
              <w:sz w:val="24"/>
              <w:szCs w:val="24"/>
            </w:rPr>
            <w:t>The scheme provides for exercise of discretion that allow for retirement benefits to be enhanced.  The Council will consider each case on its own merits in accordance with the parameters defined within the Council’s Pension Discretions Policy and the Public</w:t>
          </w:r>
          <w:r w:rsidRPr="0071206E">
            <w:rPr>
              <w:rFonts w:ascii="Arial" w:hAnsi="Arial" w:cs="Arial"/>
              <w:color w:val="212121"/>
              <w:sz w:val="24"/>
              <w:szCs w:val="24"/>
              <w:shd w:val="clear" w:color="auto" w:fill="FFFFFF"/>
            </w:rPr>
            <w:t xml:space="preserve"> Sector Exit Payments Regulations 2020</w:t>
          </w:r>
          <w:r w:rsidRPr="0071206E">
            <w:rPr>
              <w:rFonts w:ascii="Arial" w:hAnsi="Arial" w:cs="Arial"/>
              <w:color w:val="212121"/>
              <w:shd w:val="clear" w:color="auto" w:fill="FFFFFF"/>
            </w:rPr>
            <w:t xml:space="preserve">. </w:t>
          </w:r>
          <w:r w:rsidRPr="0071206E">
            <w:rPr>
              <w:rFonts w:ascii="Arial" w:hAnsi="Arial" w:cs="Arial"/>
              <w:sz w:val="24"/>
              <w:szCs w:val="24"/>
            </w:rPr>
            <w:t>Details of the Policy can be accessed by following the link:</w:t>
          </w:r>
        </w:p>
        <w:p w14:paraId="40162D0B" w14:textId="77777777" w:rsidR="00B14C60" w:rsidRPr="0071206E" w:rsidRDefault="00B14C60" w:rsidP="00B14C60">
          <w:pPr>
            <w:pStyle w:val="ListParagraph"/>
            <w:spacing w:after="0" w:line="240" w:lineRule="auto"/>
            <w:jc w:val="both"/>
            <w:rPr>
              <w:rFonts w:ascii="Arial" w:hAnsi="Arial" w:cs="Arial"/>
              <w:sz w:val="24"/>
              <w:szCs w:val="24"/>
            </w:rPr>
          </w:pPr>
        </w:p>
        <w:p w14:paraId="2DCACD73" w14:textId="77777777" w:rsidR="00B14C60" w:rsidRPr="0071206E" w:rsidRDefault="00B14C60" w:rsidP="00B14C60">
          <w:pPr>
            <w:pStyle w:val="ListParagraph"/>
            <w:spacing w:after="0" w:line="240" w:lineRule="auto"/>
            <w:jc w:val="both"/>
            <w:rPr>
              <w:rFonts w:ascii="Arial" w:hAnsi="Arial" w:cs="Arial"/>
              <w:sz w:val="24"/>
              <w:szCs w:val="24"/>
            </w:rPr>
          </w:pPr>
          <w:hyperlink r:id="rId15" w:history="1">
            <w:r w:rsidRPr="0071206E">
              <w:rPr>
                <w:rStyle w:val="Hyperlink"/>
                <w:rFonts w:ascii="Arial" w:hAnsi="Arial" w:cs="Arial"/>
              </w:rPr>
              <w:t>https://www.mansfield.gov.uk/downloads/file/692/employer-pension-discretions-policy</w:t>
            </w:r>
          </w:hyperlink>
          <w:r w:rsidRPr="0071206E">
            <w:rPr>
              <w:rFonts w:ascii="Arial" w:hAnsi="Arial" w:cs="Arial"/>
            </w:rPr>
            <w:t xml:space="preserve"> </w:t>
          </w:r>
        </w:p>
        <w:p w14:paraId="58386F12" w14:textId="77777777" w:rsidR="00B14C60" w:rsidRPr="0071206E" w:rsidRDefault="00B14C60" w:rsidP="00B14C60">
          <w:pPr>
            <w:spacing w:after="0" w:line="240" w:lineRule="auto"/>
            <w:jc w:val="both"/>
            <w:rPr>
              <w:rFonts w:ascii="Arial" w:hAnsi="Arial" w:cs="Arial"/>
              <w:sz w:val="24"/>
              <w:szCs w:val="24"/>
              <w:highlight w:val="cyan"/>
            </w:rPr>
          </w:pPr>
        </w:p>
        <w:p w14:paraId="2A6DACF1" w14:textId="77777777" w:rsidR="00185E81" w:rsidRPr="00906D8D" w:rsidRDefault="00185E81" w:rsidP="00185E81">
          <w:pPr>
            <w:autoSpaceDE w:val="0"/>
            <w:autoSpaceDN w:val="0"/>
            <w:adjustRightInd w:val="0"/>
            <w:ind w:left="720"/>
            <w:jc w:val="both"/>
            <w:rPr>
              <w:rFonts w:ascii="Arial" w:hAnsi="Arial" w:cs="Arial"/>
              <w:sz w:val="24"/>
              <w:szCs w:val="24"/>
            </w:rPr>
          </w:pPr>
          <w:r>
            <w:rPr>
              <w:rFonts w:ascii="Arial" w:hAnsi="Arial" w:cs="Arial"/>
              <w:sz w:val="24"/>
              <w:szCs w:val="24"/>
            </w:rPr>
            <w:t>In addition to the LGSP scheme employees having access to join My Money Matters a salary sacrifice Additional Voluntary Contributions pension plan.</w:t>
          </w:r>
        </w:p>
        <w:p w14:paraId="1B1E4153" w14:textId="77777777" w:rsidR="00B03316" w:rsidRDefault="00B03316" w:rsidP="00B03316">
          <w:pPr>
            <w:autoSpaceDE w:val="0"/>
            <w:autoSpaceDN w:val="0"/>
            <w:adjustRightInd w:val="0"/>
            <w:ind w:left="720"/>
            <w:jc w:val="both"/>
            <w:rPr>
              <w:rFonts w:ascii="Arial" w:hAnsi="Arial" w:cs="Arial"/>
              <w:b/>
              <w:bCs/>
              <w:sz w:val="24"/>
              <w:szCs w:val="24"/>
            </w:rPr>
          </w:pPr>
          <w:r>
            <w:rPr>
              <w:rFonts w:ascii="Arial" w:hAnsi="Arial" w:cs="Arial"/>
              <w:b/>
              <w:bCs/>
              <w:sz w:val="24"/>
              <w:szCs w:val="24"/>
            </w:rPr>
            <w:t>Professional Fees</w:t>
          </w:r>
        </w:p>
        <w:p w14:paraId="72BCC92B" w14:textId="435ED44B" w:rsidR="00B03316" w:rsidRPr="008D216F" w:rsidRDefault="00B03316" w:rsidP="00B03316">
          <w:pPr>
            <w:autoSpaceDE w:val="0"/>
            <w:autoSpaceDN w:val="0"/>
            <w:adjustRightInd w:val="0"/>
            <w:ind w:left="720"/>
            <w:jc w:val="both"/>
            <w:rPr>
              <w:rFonts w:ascii="Arial" w:hAnsi="Arial" w:cs="Arial"/>
              <w:sz w:val="24"/>
              <w:szCs w:val="24"/>
            </w:rPr>
          </w:pPr>
          <w:r>
            <w:rPr>
              <w:rFonts w:ascii="Arial" w:hAnsi="Arial" w:cs="Arial"/>
              <w:sz w:val="24"/>
              <w:szCs w:val="24"/>
            </w:rPr>
            <w:t>Employees who meet the criteria as laid down in the Professional Fees Policy are eligible to have full or part of their professional fees reimbursed in accordance with the policy</w:t>
          </w:r>
          <w:r w:rsidR="00B51A62">
            <w:rPr>
              <w:rFonts w:ascii="Arial" w:hAnsi="Arial" w:cs="Arial"/>
              <w:sz w:val="24"/>
              <w:szCs w:val="24"/>
            </w:rPr>
            <w:t>.</w:t>
          </w:r>
        </w:p>
        <w:p w14:paraId="4F7E636B" w14:textId="77777777" w:rsidR="00B03316" w:rsidRDefault="00B03316" w:rsidP="00B03316">
          <w:pPr>
            <w:autoSpaceDE w:val="0"/>
            <w:autoSpaceDN w:val="0"/>
            <w:adjustRightInd w:val="0"/>
            <w:ind w:left="720"/>
            <w:jc w:val="both"/>
            <w:rPr>
              <w:rFonts w:ascii="Arial" w:hAnsi="Arial" w:cs="Arial"/>
              <w:b/>
              <w:bCs/>
              <w:sz w:val="24"/>
              <w:szCs w:val="24"/>
            </w:rPr>
          </w:pPr>
          <w:r>
            <w:rPr>
              <w:rFonts w:ascii="Arial" w:hAnsi="Arial" w:cs="Arial"/>
              <w:b/>
              <w:bCs/>
              <w:sz w:val="24"/>
              <w:szCs w:val="24"/>
            </w:rPr>
            <w:t>Market Forces Supplements</w:t>
          </w:r>
        </w:p>
        <w:p w14:paraId="3EB8CFD2" w14:textId="77777777" w:rsidR="00B03316" w:rsidRDefault="00B03316" w:rsidP="00B03316">
          <w:pPr>
            <w:autoSpaceDE w:val="0"/>
            <w:autoSpaceDN w:val="0"/>
            <w:adjustRightInd w:val="0"/>
            <w:ind w:left="720"/>
            <w:jc w:val="both"/>
            <w:rPr>
              <w:rFonts w:ascii="Arial" w:hAnsi="Arial" w:cs="Arial"/>
              <w:sz w:val="24"/>
              <w:szCs w:val="24"/>
            </w:rPr>
          </w:pPr>
          <w:r>
            <w:rPr>
              <w:rFonts w:ascii="Arial" w:hAnsi="Arial" w:cs="Arial"/>
              <w:sz w:val="24"/>
              <w:szCs w:val="24"/>
            </w:rPr>
            <w:t>In limited instances it is necessary to aware market supplements due to recruitment and retention difficulties.  In these instances, the Market Forces Supplement Policy is adhered to.</w:t>
          </w:r>
        </w:p>
        <w:p w14:paraId="53097DDC" w14:textId="77777777" w:rsidR="00B03316" w:rsidRPr="00ED6D11" w:rsidRDefault="00B03316" w:rsidP="00B03316">
          <w:pPr>
            <w:autoSpaceDE w:val="0"/>
            <w:autoSpaceDN w:val="0"/>
            <w:adjustRightInd w:val="0"/>
            <w:ind w:left="720"/>
            <w:jc w:val="both"/>
            <w:rPr>
              <w:rFonts w:ascii="Arial" w:hAnsi="Arial" w:cs="Arial"/>
              <w:sz w:val="24"/>
              <w:szCs w:val="24"/>
            </w:rPr>
          </w:pPr>
          <w:r>
            <w:rPr>
              <w:rFonts w:ascii="Arial" w:hAnsi="Arial" w:cs="Arial"/>
              <w:sz w:val="24"/>
              <w:szCs w:val="24"/>
            </w:rPr>
            <w:t>The policy is subject to a periodic review.</w:t>
          </w:r>
        </w:p>
        <w:p w14:paraId="2E2E4135" w14:textId="77777777" w:rsidR="00B03316" w:rsidRDefault="00B03316" w:rsidP="00B03316">
          <w:pPr>
            <w:autoSpaceDE w:val="0"/>
            <w:autoSpaceDN w:val="0"/>
            <w:adjustRightInd w:val="0"/>
            <w:ind w:left="720"/>
            <w:jc w:val="both"/>
            <w:rPr>
              <w:rFonts w:ascii="Arial" w:hAnsi="Arial" w:cs="Arial"/>
              <w:b/>
              <w:bCs/>
              <w:sz w:val="24"/>
              <w:szCs w:val="24"/>
            </w:rPr>
          </w:pPr>
          <w:r>
            <w:rPr>
              <w:rFonts w:ascii="Arial" w:hAnsi="Arial" w:cs="Arial"/>
              <w:b/>
              <w:bCs/>
              <w:sz w:val="24"/>
              <w:szCs w:val="24"/>
            </w:rPr>
            <w:t xml:space="preserve">Overtime and Weekend Working  </w:t>
          </w:r>
        </w:p>
        <w:p w14:paraId="44CF15F7" w14:textId="28C43B12" w:rsidR="004F464E" w:rsidRDefault="00B03316" w:rsidP="001B3B9E">
          <w:pPr>
            <w:autoSpaceDE w:val="0"/>
            <w:autoSpaceDN w:val="0"/>
            <w:adjustRightInd w:val="0"/>
            <w:ind w:left="720"/>
            <w:jc w:val="both"/>
            <w:rPr>
              <w:rFonts w:ascii="Arial" w:hAnsi="Arial" w:cs="Arial"/>
              <w:sz w:val="24"/>
              <w:szCs w:val="24"/>
            </w:rPr>
          </w:pPr>
          <w:r>
            <w:rPr>
              <w:rFonts w:ascii="Arial" w:hAnsi="Arial" w:cs="Arial"/>
              <w:sz w:val="24"/>
              <w:szCs w:val="24"/>
            </w:rPr>
            <w:t xml:space="preserve">If, subject to service needs, employees are required to work overtime and/or weekends, appropriate payments will be made in accordance with </w:t>
          </w:r>
          <w:r w:rsidR="00B51A62">
            <w:rPr>
              <w:rFonts w:ascii="Arial" w:hAnsi="Arial" w:cs="Arial"/>
              <w:sz w:val="24"/>
              <w:szCs w:val="24"/>
            </w:rPr>
            <w:t>terms and conditions of employment.</w:t>
          </w:r>
        </w:p>
        <w:p w14:paraId="649ADC8E" w14:textId="77777777" w:rsidR="00610F98" w:rsidRDefault="00610F98" w:rsidP="001B3B9E">
          <w:pPr>
            <w:autoSpaceDE w:val="0"/>
            <w:autoSpaceDN w:val="0"/>
            <w:adjustRightInd w:val="0"/>
            <w:ind w:left="720"/>
            <w:jc w:val="both"/>
            <w:rPr>
              <w:rFonts w:ascii="Arial" w:hAnsi="Arial" w:cs="Arial"/>
              <w:sz w:val="24"/>
              <w:szCs w:val="24"/>
            </w:rPr>
          </w:pPr>
        </w:p>
        <w:p w14:paraId="01FDCBA3" w14:textId="77777777" w:rsidR="00610F98" w:rsidRDefault="00610F98" w:rsidP="001B3B9E">
          <w:pPr>
            <w:autoSpaceDE w:val="0"/>
            <w:autoSpaceDN w:val="0"/>
            <w:adjustRightInd w:val="0"/>
            <w:ind w:left="720"/>
            <w:jc w:val="both"/>
            <w:rPr>
              <w:rFonts w:ascii="Arial" w:hAnsi="Arial" w:cs="Arial"/>
              <w:sz w:val="24"/>
              <w:szCs w:val="24"/>
            </w:rPr>
          </w:pPr>
        </w:p>
        <w:p w14:paraId="60112941" w14:textId="77777777" w:rsidR="00610F98" w:rsidRPr="0032238A" w:rsidRDefault="00610F98" w:rsidP="001B3B9E">
          <w:pPr>
            <w:autoSpaceDE w:val="0"/>
            <w:autoSpaceDN w:val="0"/>
            <w:adjustRightInd w:val="0"/>
            <w:ind w:left="720"/>
            <w:jc w:val="both"/>
            <w:rPr>
              <w:rFonts w:ascii="Arial" w:hAnsi="Arial" w:cs="Arial"/>
              <w:sz w:val="24"/>
              <w:szCs w:val="24"/>
            </w:rPr>
          </w:pPr>
        </w:p>
        <w:p w14:paraId="6BA73993" w14:textId="77777777" w:rsidR="00B03316" w:rsidRDefault="00B03316" w:rsidP="00B03316">
          <w:pPr>
            <w:autoSpaceDE w:val="0"/>
            <w:autoSpaceDN w:val="0"/>
            <w:adjustRightInd w:val="0"/>
            <w:ind w:left="720"/>
            <w:jc w:val="both"/>
            <w:rPr>
              <w:rFonts w:ascii="Arial" w:hAnsi="Arial" w:cs="Arial"/>
              <w:b/>
              <w:bCs/>
              <w:sz w:val="24"/>
              <w:szCs w:val="24"/>
            </w:rPr>
          </w:pPr>
          <w:r>
            <w:rPr>
              <w:rFonts w:ascii="Arial" w:hAnsi="Arial" w:cs="Arial"/>
              <w:b/>
              <w:bCs/>
              <w:sz w:val="24"/>
              <w:szCs w:val="24"/>
            </w:rPr>
            <w:t>Travel and Subsistence</w:t>
          </w:r>
        </w:p>
        <w:p w14:paraId="0958AADA" w14:textId="77777777" w:rsidR="00B03316" w:rsidRPr="0032238A" w:rsidRDefault="00B03316" w:rsidP="00B03316">
          <w:pPr>
            <w:autoSpaceDE w:val="0"/>
            <w:autoSpaceDN w:val="0"/>
            <w:adjustRightInd w:val="0"/>
            <w:ind w:left="720"/>
            <w:jc w:val="both"/>
            <w:rPr>
              <w:rFonts w:ascii="Arial" w:hAnsi="Arial" w:cs="Arial"/>
              <w:sz w:val="24"/>
              <w:szCs w:val="24"/>
            </w:rPr>
          </w:pPr>
          <w:r>
            <w:rPr>
              <w:rFonts w:ascii="Arial" w:hAnsi="Arial" w:cs="Arial"/>
              <w:sz w:val="24"/>
              <w:szCs w:val="24"/>
            </w:rPr>
            <w:t>Where expenses for mileage or subsistence are incurred by any employee, including Chief Officers while carrying out their duties they are paid in line with the Travel and Subsistence Policy.</w:t>
          </w:r>
        </w:p>
        <w:p w14:paraId="299F16C8" w14:textId="77777777" w:rsidR="00B03316" w:rsidRDefault="00B03316" w:rsidP="00B03316">
          <w:pPr>
            <w:autoSpaceDE w:val="0"/>
            <w:autoSpaceDN w:val="0"/>
            <w:adjustRightInd w:val="0"/>
            <w:ind w:left="720"/>
            <w:jc w:val="both"/>
            <w:rPr>
              <w:rFonts w:ascii="Arial" w:hAnsi="Arial" w:cs="Arial"/>
              <w:b/>
              <w:bCs/>
              <w:sz w:val="24"/>
              <w:szCs w:val="24"/>
            </w:rPr>
          </w:pPr>
          <w:r>
            <w:rPr>
              <w:rFonts w:ascii="Arial" w:hAnsi="Arial" w:cs="Arial"/>
              <w:b/>
              <w:bCs/>
              <w:sz w:val="24"/>
              <w:szCs w:val="24"/>
            </w:rPr>
            <w:t>Pay Protection</w:t>
          </w:r>
        </w:p>
        <w:p w14:paraId="5739C93A" w14:textId="10AB0EDE" w:rsidR="00B03316" w:rsidRPr="0032238A" w:rsidRDefault="00B03316" w:rsidP="00B03316">
          <w:pPr>
            <w:autoSpaceDE w:val="0"/>
            <w:autoSpaceDN w:val="0"/>
            <w:adjustRightInd w:val="0"/>
            <w:ind w:left="720"/>
            <w:jc w:val="both"/>
            <w:rPr>
              <w:rFonts w:ascii="Arial" w:hAnsi="Arial" w:cs="Arial"/>
              <w:sz w:val="24"/>
              <w:szCs w:val="24"/>
            </w:rPr>
          </w:pPr>
          <w:r w:rsidRPr="0032238A">
            <w:rPr>
              <w:rFonts w:ascii="Arial" w:hAnsi="Arial" w:cs="Arial"/>
              <w:sz w:val="24"/>
              <w:szCs w:val="24"/>
            </w:rPr>
            <w:t>Current Pay Protection is for 1</w:t>
          </w:r>
          <w:r w:rsidR="00B51A62">
            <w:rPr>
              <w:rFonts w:ascii="Arial" w:hAnsi="Arial" w:cs="Arial"/>
              <w:sz w:val="24"/>
              <w:szCs w:val="24"/>
            </w:rPr>
            <w:t>2</w:t>
          </w:r>
          <w:r w:rsidRPr="0032238A">
            <w:rPr>
              <w:rFonts w:ascii="Arial" w:hAnsi="Arial" w:cs="Arial"/>
              <w:sz w:val="24"/>
              <w:szCs w:val="24"/>
              <w:vertAlign w:val="superscript"/>
            </w:rPr>
            <w:t>th</w:t>
          </w:r>
          <w:r w:rsidRPr="0032238A">
            <w:rPr>
              <w:rFonts w:ascii="Arial" w:hAnsi="Arial" w:cs="Arial"/>
              <w:sz w:val="24"/>
              <w:szCs w:val="24"/>
            </w:rPr>
            <w:t xml:space="preserve"> months i</w:t>
          </w:r>
          <w:r>
            <w:rPr>
              <w:rFonts w:ascii="Arial" w:hAnsi="Arial" w:cs="Arial"/>
              <w:sz w:val="24"/>
              <w:szCs w:val="24"/>
            </w:rPr>
            <w:t xml:space="preserve">f </w:t>
          </w:r>
          <w:r w:rsidRPr="0032238A">
            <w:rPr>
              <w:rFonts w:ascii="Arial" w:hAnsi="Arial" w:cs="Arial"/>
              <w:sz w:val="24"/>
              <w:szCs w:val="24"/>
            </w:rPr>
            <w:t>there</w:t>
          </w:r>
          <w:r>
            <w:rPr>
              <w:rFonts w:ascii="Arial" w:hAnsi="Arial" w:cs="Arial"/>
              <w:sz w:val="24"/>
              <w:szCs w:val="24"/>
            </w:rPr>
            <w:t xml:space="preserve"> is a change in post or grade which results in the grade being reduced by more than one grade.</w:t>
          </w:r>
        </w:p>
        <w:p w14:paraId="5EE9965A" w14:textId="77777777" w:rsidR="00B03316" w:rsidRDefault="00B03316" w:rsidP="00B03316">
          <w:pPr>
            <w:autoSpaceDE w:val="0"/>
            <w:autoSpaceDN w:val="0"/>
            <w:adjustRightInd w:val="0"/>
            <w:ind w:left="720"/>
            <w:jc w:val="both"/>
            <w:rPr>
              <w:rFonts w:ascii="Arial" w:hAnsi="Arial" w:cs="Arial"/>
              <w:b/>
              <w:bCs/>
              <w:sz w:val="24"/>
              <w:szCs w:val="24"/>
            </w:rPr>
          </w:pPr>
          <w:r>
            <w:rPr>
              <w:rFonts w:ascii="Arial" w:hAnsi="Arial" w:cs="Arial"/>
              <w:b/>
              <w:bCs/>
              <w:sz w:val="24"/>
              <w:szCs w:val="24"/>
            </w:rPr>
            <w:t xml:space="preserve">Redundancy Compensation </w:t>
          </w:r>
        </w:p>
        <w:p w14:paraId="4DD90497" w14:textId="57D9EEE1" w:rsidR="00B03316" w:rsidRPr="00B51A62" w:rsidRDefault="00B03316" w:rsidP="00B51A62">
          <w:pPr>
            <w:autoSpaceDE w:val="0"/>
            <w:autoSpaceDN w:val="0"/>
            <w:adjustRightInd w:val="0"/>
            <w:ind w:left="720"/>
            <w:jc w:val="both"/>
            <w:rPr>
              <w:rFonts w:ascii="Arial" w:hAnsi="Arial" w:cs="Arial"/>
              <w:sz w:val="24"/>
              <w:szCs w:val="24"/>
            </w:rPr>
          </w:pPr>
          <w:r>
            <w:rPr>
              <w:rFonts w:ascii="Arial" w:hAnsi="Arial" w:cs="Arial"/>
              <w:sz w:val="24"/>
              <w:szCs w:val="24"/>
            </w:rPr>
            <w:t xml:space="preserve">Statutory redundancy pay is applicable in cases of voluntary or compulsory redundancy.  Employees also receive contractual notice when served notice of redundancy, which is ordinarily worked. </w:t>
          </w:r>
        </w:p>
        <w:p w14:paraId="1991E4A8" w14:textId="77777777" w:rsidR="00B03316" w:rsidRDefault="00B03316" w:rsidP="00B03316">
          <w:pPr>
            <w:autoSpaceDE w:val="0"/>
            <w:autoSpaceDN w:val="0"/>
            <w:adjustRightInd w:val="0"/>
            <w:ind w:left="720"/>
            <w:jc w:val="both"/>
            <w:rPr>
              <w:rFonts w:ascii="Arial" w:hAnsi="Arial" w:cs="Arial"/>
              <w:sz w:val="24"/>
              <w:szCs w:val="24"/>
            </w:rPr>
          </w:pPr>
          <w:r>
            <w:rPr>
              <w:rFonts w:ascii="Arial" w:hAnsi="Arial" w:cs="Arial"/>
              <w:b/>
              <w:bCs/>
              <w:sz w:val="24"/>
              <w:szCs w:val="24"/>
            </w:rPr>
            <w:t>First Aid Allowances</w:t>
          </w:r>
        </w:p>
        <w:p w14:paraId="742F8EFD" w14:textId="0E885F20" w:rsidR="004F464E" w:rsidRDefault="00B03316" w:rsidP="004F464E">
          <w:pPr>
            <w:autoSpaceDE w:val="0"/>
            <w:autoSpaceDN w:val="0"/>
            <w:adjustRightInd w:val="0"/>
            <w:ind w:left="720"/>
            <w:jc w:val="both"/>
            <w:rPr>
              <w:rFonts w:ascii="Arial" w:hAnsi="Arial" w:cs="Arial"/>
              <w:sz w:val="24"/>
              <w:szCs w:val="24"/>
            </w:rPr>
          </w:pPr>
          <w:r>
            <w:rPr>
              <w:rFonts w:ascii="Arial" w:hAnsi="Arial" w:cs="Arial"/>
              <w:sz w:val="24"/>
              <w:szCs w:val="24"/>
            </w:rPr>
            <w:t>Employees who are classified as a ‘designated first-aider’ are eligible to receive an allowance.</w:t>
          </w:r>
        </w:p>
        <w:p w14:paraId="7880C2A9" w14:textId="77777777" w:rsidR="004F464E" w:rsidRDefault="004F464E" w:rsidP="004F464E">
          <w:pPr>
            <w:spacing w:after="0" w:line="240" w:lineRule="auto"/>
            <w:ind w:left="525" w:firstLine="184"/>
            <w:jc w:val="both"/>
            <w:rPr>
              <w:rFonts w:ascii="Arial" w:hAnsi="Arial" w:cs="Arial"/>
              <w:b/>
              <w:bCs/>
              <w:sz w:val="24"/>
              <w:szCs w:val="24"/>
            </w:rPr>
          </w:pPr>
          <w:r w:rsidRPr="004F464E">
            <w:rPr>
              <w:rFonts w:ascii="Arial" w:hAnsi="Arial" w:cs="Arial"/>
              <w:b/>
              <w:bCs/>
              <w:sz w:val="24"/>
              <w:szCs w:val="24"/>
            </w:rPr>
            <w:t>Allowances</w:t>
          </w:r>
        </w:p>
        <w:p w14:paraId="4F11FBCC" w14:textId="77777777" w:rsidR="004F464E" w:rsidRPr="004F464E" w:rsidRDefault="004F464E" w:rsidP="004F464E">
          <w:pPr>
            <w:spacing w:after="0" w:line="240" w:lineRule="auto"/>
            <w:ind w:left="525" w:firstLine="184"/>
            <w:jc w:val="both"/>
            <w:rPr>
              <w:rFonts w:ascii="Arial" w:hAnsi="Arial" w:cs="Arial"/>
              <w:b/>
              <w:bCs/>
              <w:sz w:val="24"/>
              <w:szCs w:val="24"/>
            </w:rPr>
          </w:pPr>
        </w:p>
        <w:p w14:paraId="7EB8CC65" w14:textId="77777777" w:rsidR="004F464E" w:rsidRPr="0071206E" w:rsidRDefault="004F464E" w:rsidP="004F464E">
          <w:pPr>
            <w:spacing w:after="0" w:line="240" w:lineRule="auto"/>
            <w:ind w:left="709"/>
            <w:jc w:val="both"/>
            <w:rPr>
              <w:rFonts w:ascii="Arial" w:hAnsi="Arial" w:cs="Arial"/>
              <w:sz w:val="24"/>
              <w:szCs w:val="24"/>
            </w:rPr>
          </w:pPr>
          <w:r w:rsidRPr="0071206E">
            <w:rPr>
              <w:rFonts w:ascii="Arial" w:hAnsi="Arial" w:cs="Arial"/>
              <w:sz w:val="24"/>
              <w:szCs w:val="24"/>
            </w:rPr>
            <w:t xml:space="preserve">There are no additional allowances paid to chief officers outside the basic terms and conditions of service. </w:t>
          </w:r>
        </w:p>
        <w:p w14:paraId="12863A67" w14:textId="77777777" w:rsidR="004F464E" w:rsidRPr="0071206E" w:rsidRDefault="004F464E" w:rsidP="004F464E">
          <w:pPr>
            <w:spacing w:after="0" w:line="240" w:lineRule="auto"/>
            <w:ind w:left="1080"/>
            <w:jc w:val="both"/>
            <w:rPr>
              <w:rFonts w:ascii="Arial" w:hAnsi="Arial" w:cs="Arial"/>
              <w:sz w:val="24"/>
              <w:szCs w:val="24"/>
            </w:rPr>
          </w:pPr>
        </w:p>
        <w:p w14:paraId="427B30B3" w14:textId="77777777" w:rsidR="004F464E" w:rsidRDefault="004F464E" w:rsidP="004F464E">
          <w:pPr>
            <w:spacing w:after="0" w:line="240" w:lineRule="auto"/>
            <w:ind w:left="709"/>
            <w:jc w:val="both"/>
            <w:rPr>
              <w:rFonts w:ascii="Arial" w:hAnsi="Arial" w:cs="Arial"/>
              <w:sz w:val="24"/>
              <w:szCs w:val="24"/>
            </w:rPr>
          </w:pPr>
          <w:r w:rsidRPr="0071206E">
            <w:rPr>
              <w:rFonts w:ascii="Arial" w:hAnsi="Arial" w:cs="Arial"/>
              <w:sz w:val="24"/>
              <w:szCs w:val="24"/>
            </w:rPr>
            <w:t>All chief officers are designated as casual car users and may claim car mileage in accordance with published HMRC rates.</w:t>
          </w:r>
        </w:p>
        <w:p w14:paraId="7832D4AE" w14:textId="77777777" w:rsidR="00A83353" w:rsidRDefault="00A83353" w:rsidP="004F464E">
          <w:pPr>
            <w:spacing w:after="0" w:line="240" w:lineRule="auto"/>
            <w:ind w:left="709"/>
            <w:jc w:val="both"/>
            <w:rPr>
              <w:rFonts w:ascii="Arial" w:hAnsi="Arial" w:cs="Arial"/>
              <w:sz w:val="24"/>
              <w:szCs w:val="24"/>
            </w:rPr>
          </w:pPr>
        </w:p>
        <w:p w14:paraId="09484132" w14:textId="77777777" w:rsidR="00A83353" w:rsidRPr="00A83353" w:rsidRDefault="00A83353" w:rsidP="00A83353">
          <w:pPr>
            <w:spacing w:after="0" w:line="240" w:lineRule="auto"/>
            <w:ind w:firstLine="709"/>
            <w:jc w:val="both"/>
            <w:rPr>
              <w:rFonts w:ascii="Arial" w:hAnsi="Arial" w:cs="Arial"/>
              <w:b/>
              <w:bCs/>
              <w:sz w:val="24"/>
              <w:szCs w:val="24"/>
            </w:rPr>
          </w:pPr>
          <w:r w:rsidRPr="00A83353">
            <w:rPr>
              <w:rFonts w:ascii="Arial" w:hAnsi="Arial" w:cs="Arial"/>
              <w:b/>
              <w:bCs/>
              <w:sz w:val="24"/>
              <w:szCs w:val="24"/>
            </w:rPr>
            <w:t>Performance Related Pay and Bonuses</w:t>
          </w:r>
        </w:p>
        <w:p w14:paraId="33F9D396" w14:textId="77777777" w:rsidR="00A83353" w:rsidRPr="0071206E" w:rsidRDefault="00A83353" w:rsidP="00A83353">
          <w:pPr>
            <w:spacing w:after="0" w:line="240" w:lineRule="auto"/>
            <w:jc w:val="both"/>
            <w:rPr>
              <w:rFonts w:ascii="Arial" w:hAnsi="Arial" w:cs="Arial"/>
              <w:sz w:val="24"/>
              <w:szCs w:val="24"/>
              <w:u w:val="single"/>
            </w:rPr>
          </w:pPr>
        </w:p>
        <w:p w14:paraId="56B01B90" w14:textId="243D51C9" w:rsidR="00B51A62" w:rsidRDefault="00A83353" w:rsidP="00A83353">
          <w:pPr>
            <w:spacing w:after="0" w:line="240" w:lineRule="auto"/>
            <w:ind w:left="709"/>
            <w:jc w:val="both"/>
            <w:rPr>
              <w:rFonts w:ascii="Arial" w:hAnsi="Arial" w:cs="Arial"/>
              <w:sz w:val="24"/>
              <w:szCs w:val="24"/>
            </w:rPr>
          </w:pPr>
          <w:r w:rsidRPr="0071206E">
            <w:rPr>
              <w:rFonts w:ascii="Arial" w:hAnsi="Arial" w:cs="Arial"/>
              <w:sz w:val="24"/>
              <w:szCs w:val="24"/>
            </w:rPr>
            <w:t>The Council does not currently operate any form of performance related pay or bonus schemes</w:t>
          </w:r>
          <w:r>
            <w:rPr>
              <w:rFonts w:ascii="Arial" w:hAnsi="Arial" w:cs="Arial"/>
              <w:sz w:val="24"/>
              <w:szCs w:val="24"/>
            </w:rPr>
            <w:t>.</w:t>
          </w:r>
          <w:r w:rsidRPr="0071206E">
            <w:rPr>
              <w:rFonts w:ascii="Arial" w:hAnsi="Arial" w:cs="Arial"/>
              <w:sz w:val="24"/>
              <w:szCs w:val="24"/>
            </w:rPr>
            <w:t xml:space="preserve">  </w:t>
          </w:r>
        </w:p>
        <w:p w14:paraId="008611E0" w14:textId="77777777" w:rsidR="00A83353" w:rsidRDefault="00A83353" w:rsidP="00A83353">
          <w:pPr>
            <w:spacing w:after="0" w:line="240" w:lineRule="auto"/>
            <w:ind w:left="709"/>
            <w:jc w:val="both"/>
            <w:rPr>
              <w:rFonts w:ascii="Arial" w:hAnsi="Arial" w:cs="Arial"/>
              <w:sz w:val="24"/>
              <w:szCs w:val="24"/>
            </w:rPr>
          </w:pPr>
        </w:p>
        <w:p w14:paraId="3E3B6213" w14:textId="3E9E0738" w:rsidR="00B03316" w:rsidRDefault="00B03316" w:rsidP="00B03316">
          <w:pPr>
            <w:jc w:val="both"/>
            <w:rPr>
              <w:rFonts w:ascii="Arial" w:hAnsi="Arial" w:cs="Arial"/>
              <w:b/>
              <w:bCs/>
              <w:sz w:val="24"/>
              <w:szCs w:val="24"/>
            </w:rPr>
          </w:pPr>
          <w:r>
            <w:rPr>
              <w:rFonts w:ascii="Arial" w:hAnsi="Arial" w:cs="Arial"/>
              <w:b/>
              <w:bCs/>
              <w:sz w:val="24"/>
              <w:szCs w:val="24"/>
            </w:rPr>
            <w:t>6</w:t>
          </w:r>
          <w:r w:rsidR="001B3B9E">
            <w:rPr>
              <w:rFonts w:ascii="Arial" w:hAnsi="Arial" w:cs="Arial"/>
              <w:b/>
              <w:bCs/>
              <w:sz w:val="24"/>
              <w:szCs w:val="24"/>
            </w:rPr>
            <w:t>.</w:t>
          </w:r>
          <w:r>
            <w:rPr>
              <w:rFonts w:ascii="Arial" w:hAnsi="Arial" w:cs="Arial"/>
              <w:b/>
              <w:bCs/>
              <w:sz w:val="24"/>
              <w:szCs w:val="24"/>
            </w:rPr>
            <w:tab/>
            <w:t xml:space="preserve">SEVERANCE AND DISCRETIONARY PAYMENTS </w:t>
          </w:r>
        </w:p>
        <w:p w14:paraId="072E36B7" w14:textId="6315347C" w:rsidR="00B03316" w:rsidRPr="00655B19" w:rsidRDefault="00B03316" w:rsidP="00B03316">
          <w:pPr>
            <w:autoSpaceDE w:val="0"/>
            <w:autoSpaceDN w:val="0"/>
            <w:adjustRightInd w:val="0"/>
            <w:ind w:left="720" w:hanging="720"/>
            <w:jc w:val="both"/>
            <w:rPr>
              <w:rFonts w:ascii="Arial" w:hAnsi="Arial" w:cs="Arial"/>
              <w:sz w:val="24"/>
              <w:szCs w:val="24"/>
            </w:rPr>
          </w:pPr>
          <w:r>
            <w:rPr>
              <w:rFonts w:ascii="Arial" w:hAnsi="Arial" w:cs="Arial"/>
              <w:b/>
              <w:bCs/>
              <w:sz w:val="24"/>
              <w:szCs w:val="24"/>
            </w:rPr>
            <w:tab/>
          </w:r>
          <w:r w:rsidRPr="00655B19">
            <w:rPr>
              <w:rFonts w:ascii="Arial" w:hAnsi="Arial" w:cs="Arial"/>
              <w:sz w:val="24"/>
              <w:szCs w:val="24"/>
            </w:rPr>
            <w:t xml:space="preserve">The policy for the award of any discretionary payments is the same for all employees, regardless of their pay level and is in accordance with the Council’s current </w:t>
          </w:r>
          <w:r w:rsidR="004225C4">
            <w:rPr>
              <w:rFonts w:ascii="Arial" w:hAnsi="Arial" w:cs="Arial"/>
              <w:sz w:val="24"/>
              <w:szCs w:val="24"/>
            </w:rPr>
            <w:t>Pensions Discretionary</w:t>
          </w:r>
          <w:r w:rsidRPr="00655B19">
            <w:rPr>
              <w:rFonts w:ascii="Arial" w:hAnsi="Arial" w:cs="Arial"/>
              <w:sz w:val="24"/>
              <w:szCs w:val="24"/>
            </w:rPr>
            <w:t xml:space="preserve"> Policy. </w:t>
          </w:r>
        </w:p>
        <w:p w14:paraId="12F5CCB8" w14:textId="004D1223" w:rsidR="00B03316" w:rsidRPr="00655B19" w:rsidRDefault="00B03316" w:rsidP="00B03316">
          <w:pPr>
            <w:tabs>
              <w:tab w:val="left" w:pos="709"/>
            </w:tabs>
            <w:autoSpaceDE w:val="0"/>
            <w:autoSpaceDN w:val="0"/>
            <w:adjustRightInd w:val="0"/>
            <w:ind w:left="709" w:hanging="709"/>
            <w:jc w:val="both"/>
            <w:rPr>
              <w:rFonts w:ascii="Arial" w:hAnsi="Arial" w:cs="Arial"/>
              <w:sz w:val="24"/>
              <w:szCs w:val="24"/>
            </w:rPr>
          </w:pPr>
          <w:r w:rsidRPr="00655B19">
            <w:rPr>
              <w:rFonts w:ascii="Arial" w:hAnsi="Arial" w:cs="Arial"/>
              <w:sz w:val="24"/>
              <w:szCs w:val="24"/>
            </w:rPr>
            <w:tab/>
          </w:r>
          <w:r w:rsidR="0047017E" w:rsidRPr="0047017E">
            <w:rPr>
              <w:rFonts w:ascii="Arial" w:hAnsi="Arial" w:cs="Arial"/>
              <w:sz w:val="24"/>
              <w:szCs w:val="24"/>
            </w:rPr>
            <w:t xml:space="preserve">The Act is intended to bring out in the open the approach an authority may take in offering a severance payment to senior staff as part of a decision to terminate a contract for any reason. As with other elements of a pay policy statement, any decision that authority takes in relation to the award of severance to an individual chief officer, must comply with their published policy for that year and </w:t>
          </w:r>
          <w:r w:rsidR="0047017E" w:rsidRPr="0047017E">
            <w:rPr>
              <w:rFonts w:ascii="Arial" w:hAnsi="Arial" w:cs="Arial"/>
              <w:sz w:val="24"/>
              <w:szCs w:val="24"/>
            </w:rPr>
            <w:lastRenderedPageBreak/>
            <w:t>should represent value for money for taxpayers</w:t>
          </w:r>
          <w:r w:rsidR="007750C7">
            <w:rPr>
              <w:rFonts w:ascii="Arial" w:hAnsi="Arial" w:cs="Arial"/>
              <w:sz w:val="24"/>
              <w:szCs w:val="24"/>
            </w:rPr>
            <w:t xml:space="preserve"> </w:t>
          </w:r>
          <w:r w:rsidRPr="00655B19">
            <w:rPr>
              <w:rFonts w:ascii="Arial" w:hAnsi="Arial" w:cs="Arial"/>
              <w:sz w:val="24"/>
              <w:szCs w:val="24"/>
            </w:rPr>
            <w:t>a</w:t>
          </w:r>
          <w:r w:rsidR="00010F90">
            <w:rPr>
              <w:rFonts w:ascii="Arial" w:hAnsi="Arial" w:cs="Arial"/>
              <w:sz w:val="24"/>
              <w:szCs w:val="24"/>
            </w:rPr>
            <w:t>n individual</w:t>
          </w:r>
          <w:r w:rsidRPr="00655B19">
            <w:rPr>
              <w:rFonts w:ascii="Arial" w:hAnsi="Arial" w:cs="Arial"/>
              <w:sz w:val="24"/>
              <w:szCs w:val="24"/>
            </w:rPr>
            <w:t xml:space="preserve"> business case. The business case will be considered and determined by:</w:t>
          </w:r>
        </w:p>
        <w:p w14:paraId="7ABB7832" w14:textId="7F9FF0B4" w:rsidR="00B03316" w:rsidRPr="00655B19" w:rsidRDefault="00A67695" w:rsidP="00B03316">
          <w:pPr>
            <w:autoSpaceDE w:val="0"/>
            <w:autoSpaceDN w:val="0"/>
            <w:adjustRightInd w:val="0"/>
            <w:ind w:left="709"/>
            <w:jc w:val="both"/>
            <w:rPr>
              <w:rFonts w:ascii="Arial" w:hAnsi="Arial" w:cs="Arial"/>
              <w:sz w:val="24"/>
              <w:szCs w:val="24"/>
            </w:rPr>
          </w:pPr>
          <w:r>
            <w:rPr>
              <w:rFonts w:ascii="Arial" w:hAnsi="Arial" w:cs="Arial"/>
              <w:sz w:val="24"/>
              <w:szCs w:val="24"/>
            </w:rPr>
            <w:t>Personnel</w:t>
          </w:r>
          <w:r w:rsidR="00B03316" w:rsidRPr="00655B19">
            <w:rPr>
              <w:rFonts w:ascii="Arial" w:hAnsi="Arial" w:cs="Arial"/>
              <w:sz w:val="24"/>
              <w:szCs w:val="24"/>
            </w:rPr>
            <w:t xml:space="preserve"> Committee: Chief Officers and Statutory Officers as defined in the Council’s Constitution</w:t>
          </w:r>
          <w:r>
            <w:rPr>
              <w:rFonts w:ascii="Arial" w:hAnsi="Arial" w:cs="Arial"/>
              <w:sz w:val="24"/>
              <w:szCs w:val="24"/>
            </w:rPr>
            <w:t>.</w:t>
          </w:r>
        </w:p>
        <w:p w14:paraId="23498DED" w14:textId="35E230B6" w:rsidR="00F07CAB" w:rsidRPr="0071206E" w:rsidRDefault="00B03316" w:rsidP="00A67695">
          <w:pPr>
            <w:spacing w:after="0" w:line="240" w:lineRule="auto"/>
            <w:ind w:firstLine="709"/>
            <w:jc w:val="both"/>
            <w:rPr>
              <w:rFonts w:ascii="Arial" w:hAnsi="Arial" w:cs="Arial"/>
              <w:sz w:val="24"/>
              <w:szCs w:val="24"/>
            </w:rPr>
          </w:pPr>
          <w:r w:rsidRPr="00655B19">
            <w:rPr>
              <w:rFonts w:ascii="Arial" w:hAnsi="Arial" w:cs="Arial"/>
              <w:sz w:val="24"/>
              <w:szCs w:val="24"/>
            </w:rPr>
            <w:t>Chief Executive: All other employees</w:t>
          </w:r>
          <w:r w:rsidR="00A67695">
            <w:rPr>
              <w:rFonts w:ascii="Arial" w:hAnsi="Arial" w:cs="Arial"/>
              <w:sz w:val="24"/>
              <w:szCs w:val="24"/>
            </w:rPr>
            <w:t>.</w:t>
          </w:r>
        </w:p>
        <w:p w14:paraId="6E2FC15E" w14:textId="77777777" w:rsidR="00CE3D84" w:rsidRPr="00A015CD" w:rsidRDefault="00CE3D84" w:rsidP="00CE3D84">
          <w:pPr>
            <w:tabs>
              <w:tab w:val="left" w:pos="567"/>
            </w:tabs>
            <w:spacing w:after="0" w:line="240" w:lineRule="auto"/>
            <w:ind w:left="567" w:hanging="567"/>
            <w:jc w:val="both"/>
            <w:rPr>
              <w:rFonts w:ascii="Arial" w:hAnsi="Arial" w:cs="Arial"/>
              <w:sz w:val="24"/>
              <w:szCs w:val="24"/>
              <w:highlight w:val="yellow"/>
            </w:rPr>
          </w:pPr>
        </w:p>
        <w:p w14:paraId="1A9AD9D9" w14:textId="4F87B733" w:rsidR="006F26AB" w:rsidRDefault="006F26AB" w:rsidP="006F26AB">
          <w:pPr>
            <w:jc w:val="both"/>
            <w:rPr>
              <w:rFonts w:ascii="Arial" w:hAnsi="Arial" w:cs="Arial"/>
              <w:b/>
              <w:bCs/>
              <w:sz w:val="24"/>
              <w:szCs w:val="24"/>
            </w:rPr>
          </w:pPr>
          <w:r>
            <w:rPr>
              <w:rFonts w:ascii="Arial" w:hAnsi="Arial" w:cs="Arial"/>
              <w:b/>
              <w:bCs/>
              <w:sz w:val="24"/>
              <w:szCs w:val="24"/>
            </w:rPr>
            <w:t>7</w:t>
          </w:r>
          <w:r w:rsidR="001B3B9E">
            <w:rPr>
              <w:rFonts w:ascii="Arial" w:hAnsi="Arial" w:cs="Arial"/>
              <w:b/>
              <w:bCs/>
              <w:sz w:val="24"/>
              <w:szCs w:val="24"/>
            </w:rPr>
            <w:t>.</w:t>
          </w:r>
          <w:r>
            <w:rPr>
              <w:rFonts w:ascii="Arial" w:hAnsi="Arial" w:cs="Arial"/>
              <w:b/>
              <w:bCs/>
              <w:sz w:val="24"/>
              <w:szCs w:val="24"/>
            </w:rPr>
            <w:tab/>
            <w:t>REMUNERATION DECISIONS</w:t>
          </w:r>
        </w:p>
        <w:p w14:paraId="41A42A15" w14:textId="4FA283F9" w:rsidR="006F26AB" w:rsidRPr="00906D8D" w:rsidRDefault="006F26AB" w:rsidP="006F26AB">
          <w:pPr>
            <w:tabs>
              <w:tab w:val="left" w:pos="0"/>
            </w:tabs>
            <w:autoSpaceDE w:val="0"/>
            <w:autoSpaceDN w:val="0"/>
            <w:adjustRightInd w:val="0"/>
            <w:ind w:left="720" w:hanging="720"/>
            <w:jc w:val="both"/>
            <w:rPr>
              <w:rFonts w:ascii="Arial" w:hAnsi="Arial" w:cs="Arial"/>
              <w:sz w:val="24"/>
              <w:szCs w:val="24"/>
            </w:rPr>
          </w:pPr>
          <w:r>
            <w:rPr>
              <w:rFonts w:ascii="Arial" w:hAnsi="Arial" w:cs="Arial"/>
              <w:sz w:val="24"/>
              <w:szCs w:val="24"/>
            </w:rPr>
            <w:tab/>
          </w:r>
          <w:r w:rsidRPr="00906D8D">
            <w:rPr>
              <w:rFonts w:ascii="Arial" w:hAnsi="Arial" w:cs="Arial"/>
              <w:sz w:val="24"/>
              <w:szCs w:val="24"/>
            </w:rPr>
            <w:t xml:space="preserve">Decisions on remuneration relating to pay, starting spinal point (for Chief Executive only) and any additional allowances for Chief Officers as defined in the Council’s Constitution are determined by </w:t>
          </w:r>
          <w:r>
            <w:rPr>
              <w:rFonts w:ascii="Arial" w:hAnsi="Arial" w:cs="Arial"/>
              <w:sz w:val="24"/>
              <w:szCs w:val="24"/>
            </w:rPr>
            <w:t xml:space="preserve">Personnel Committee </w:t>
          </w:r>
          <w:r w:rsidRPr="00906D8D">
            <w:rPr>
              <w:rFonts w:ascii="Arial" w:hAnsi="Arial" w:cs="Arial"/>
              <w:sz w:val="24"/>
              <w:szCs w:val="24"/>
            </w:rPr>
            <w:t xml:space="preserve">and ratified by the Council. </w:t>
          </w:r>
        </w:p>
        <w:p w14:paraId="51EF2FB6" w14:textId="7DE60D52" w:rsidR="006F26AB" w:rsidRPr="00906D8D" w:rsidRDefault="006F26AB" w:rsidP="006F26AB">
          <w:pPr>
            <w:autoSpaceDE w:val="0"/>
            <w:autoSpaceDN w:val="0"/>
            <w:adjustRightInd w:val="0"/>
            <w:ind w:left="720" w:hanging="720"/>
            <w:jc w:val="both"/>
            <w:rPr>
              <w:rFonts w:ascii="Arial" w:hAnsi="Arial" w:cs="Arial"/>
              <w:sz w:val="24"/>
              <w:szCs w:val="24"/>
            </w:rPr>
          </w:pPr>
          <w:r w:rsidRPr="00906D8D">
            <w:rPr>
              <w:rFonts w:ascii="Arial" w:hAnsi="Arial" w:cs="Arial"/>
              <w:sz w:val="24"/>
              <w:szCs w:val="24"/>
            </w:rPr>
            <w:t xml:space="preserve"> </w:t>
          </w:r>
          <w:r w:rsidRPr="00906D8D">
            <w:rPr>
              <w:rFonts w:ascii="Arial" w:hAnsi="Arial" w:cs="Arial"/>
              <w:sz w:val="24"/>
              <w:szCs w:val="24"/>
            </w:rPr>
            <w:tab/>
            <w:t xml:space="preserve">Spinal point progression for </w:t>
          </w:r>
          <w:r>
            <w:rPr>
              <w:rFonts w:ascii="Arial" w:hAnsi="Arial" w:cs="Arial"/>
              <w:sz w:val="24"/>
              <w:szCs w:val="24"/>
            </w:rPr>
            <w:t xml:space="preserve">the </w:t>
          </w:r>
          <w:r w:rsidRPr="00906D8D">
            <w:rPr>
              <w:rFonts w:ascii="Arial" w:hAnsi="Arial" w:cs="Arial"/>
              <w:sz w:val="24"/>
              <w:szCs w:val="24"/>
            </w:rPr>
            <w:t xml:space="preserve">Chief Executive is considered and approved by the </w:t>
          </w:r>
          <w:r>
            <w:rPr>
              <w:rFonts w:ascii="Arial" w:hAnsi="Arial" w:cs="Arial"/>
              <w:sz w:val="24"/>
              <w:szCs w:val="24"/>
            </w:rPr>
            <w:t>Personnel</w:t>
          </w:r>
          <w:r w:rsidRPr="00906D8D">
            <w:rPr>
              <w:rFonts w:ascii="Arial" w:hAnsi="Arial" w:cs="Arial"/>
              <w:sz w:val="24"/>
              <w:szCs w:val="24"/>
            </w:rPr>
            <w:t xml:space="preserve"> Committee subject to satisfactory performance.</w:t>
          </w:r>
        </w:p>
        <w:p w14:paraId="600628EA" w14:textId="0B425B2E" w:rsidR="006F26AB" w:rsidRPr="00906D8D" w:rsidRDefault="006F26AB" w:rsidP="006F26AB">
          <w:pPr>
            <w:autoSpaceDE w:val="0"/>
            <w:autoSpaceDN w:val="0"/>
            <w:adjustRightInd w:val="0"/>
            <w:ind w:left="720" w:hanging="720"/>
            <w:jc w:val="both"/>
            <w:rPr>
              <w:rFonts w:ascii="Arial" w:hAnsi="Arial" w:cs="Arial"/>
              <w:sz w:val="24"/>
              <w:szCs w:val="24"/>
            </w:rPr>
          </w:pPr>
          <w:r w:rsidRPr="00906D8D">
            <w:rPr>
              <w:rFonts w:ascii="Arial" w:hAnsi="Arial" w:cs="Arial"/>
              <w:sz w:val="24"/>
              <w:szCs w:val="24"/>
            </w:rPr>
            <w:tab/>
            <w:t xml:space="preserve">The </w:t>
          </w:r>
          <w:r>
            <w:rPr>
              <w:rFonts w:ascii="Arial" w:hAnsi="Arial" w:cs="Arial"/>
              <w:sz w:val="24"/>
              <w:szCs w:val="24"/>
            </w:rPr>
            <w:t>Personnel</w:t>
          </w:r>
          <w:r w:rsidRPr="00906D8D">
            <w:rPr>
              <w:rFonts w:ascii="Arial" w:hAnsi="Arial" w:cs="Arial"/>
              <w:sz w:val="24"/>
              <w:szCs w:val="24"/>
            </w:rPr>
            <w:t xml:space="preserve"> Committee acts as the recruitment interviewing committee for all posts defined as Chief Officers and/or Statutory Officer posts in the Council’s Constitution</w:t>
          </w:r>
        </w:p>
        <w:p w14:paraId="691B15C4" w14:textId="19EAA46A" w:rsidR="001B3B9E" w:rsidRPr="00655B19" w:rsidRDefault="006F26AB" w:rsidP="00340936">
          <w:pPr>
            <w:autoSpaceDE w:val="0"/>
            <w:autoSpaceDN w:val="0"/>
            <w:adjustRightInd w:val="0"/>
            <w:ind w:left="720" w:hanging="720"/>
            <w:jc w:val="both"/>
            <w:rPr>
              <w:rFonts w:ascii="Arial" w:hAnsi="Arial" w:cs="Arial"/>
              <w:sz w:val="24"/>
              <w:szCs w:val="24"/>
            </w:rPr>
          </w:pPr>
          <w:r w:rsidRPr="00906D8D">
            <w:rPr>
              <w:rFonts w:ascii="Arial" w:hAnsi="Arial" w:cs="Arial"/>
              <w:sz w:val="24"/>
              <w:szCs w:val="24"/>
            </w:rPr>
            <w:tab/>
            <w:t xml:space="preserve">Where individual officers are requested to carry out part of a role at a higher level in excess of four weeks and/or carry out project related activities outside of their substantive role, Chief Officers may, at their discretion, propose that an honorarium is paid in accordance with the Council’s Acting Up/Honorarium Arrangements Guidance. </w:t>
          </w:r>
          <w:r>
            <w:rPr>
              <w:rFonts w:ascii="Arial" w:hAnsi="Arial" w:cs="Arial"/>
              <w:sz w:val="24"/>
              <w:szCs w:val="24"/>
            </w:rPr>
            <w:t>This policy is subject to periodic review.</w:t>
          </w:r>
        </w:p>
        <w:p w14:paraId="634102E3" w14:textId="248C00C9" w:rsidR="006F26AB" w:rsidRDefault="006F26AB" w:rsidP="006F26AB">
          <w:pPr>
            <w:jc w:val="both"/>
            <w:rPr>
              <w:rFonts w:ascii="Arial" w:hAnsi="Arial" w:cs="Arial"/>
              <w:b/>
              <w:bCs/>
              <w:sz w:val="24"/>
              <w:szCs w:val="24"/>
            </w:rPr>
          </w:pPr>
          <w:r>
            <w:rPr>
              <w:rFonts w:ascii="Arial" w:hAnsi="Arial" w:cs="Arial"/>
              <w:b/>
              <w:bCs/>
              <w:sz w:val="24"/>
              <w:szCs w:val="24"/>
            </w:rPr>
            <w:t>8</w:t>
          </w:r>
          <w:r w:rsidR="001B3B9E">
            <w:rPr>
              <w:rFonts w:ascii="Arial" w:hAnsi="Arial" w:cs="Arial"/>
              <w:b/>
              <w:bCs/>
              <w:sz w:val="24"/>
              <w:szCs w:val="24"/>
            </w:rPr>
            <w:t>.</w:t>
          </w:r>
          <w:r>
            <w:rPr>
              <w:rFonts w:ascii="Arial" w:hAnsi="Arial" w:cs="Arial"/>
              <w:b/>
              <w:bCs/>
              <w:sz w:val="24"/>
              <w:szCs w:val="24"/>
            </w:rPr>
            <w:tab/>
            <w:t>BENEFITS IN KIND</w:t>
          </w:r>
        </w:p>
        <w:p w14:paraId="5018A737" w14:textId="77777777" w:rsidR="006F26AB" w:rsidRPr="00FB0D01" w:rsidRDefault="006F26AB" w:rsidP="006F26AB">
          <w:pPr>
            <w:autoSpaceDE w:val="0"/>
            <w:autoSpaceDN w:val="0"/>
            <w:adjustRightInd w:val="0"/>
            <w:ind w:left="720" w:hanging="11"/>
            <w:jc w:val="both"/>
            <w:rPr>
              <w:rFonts w:ascii="Arial" w:hAnsi="Arial" w:cs="Arial"/>
              <w:sz w:val="24"/>
              <w:szCs w:val="24"/>
            </w:rPr>
          </w:pPr>
          <w:r w:rsidRPr="00FB0D01">
            <w:rPr>
              <w:rFonts w:ascii="Arial" w:hAnsi="Arial" w:cs="Arial"/>
              <w:sz w:val="24"/>
              <w:szCs w:val="24"/>
            </w:rPr>
            <w:t>Allowances and benefits typically follow nationally agreed rates. Locally agreed allowances or benefits in kind payments include:</w:t>
          </w:r>
        </w:p>
        <w:p w14:paraId="5CD3C045" w14:textId="0958E022" w:rsidR="006F26AB" w:rsidRPr="00FB0D01" w:rsidRDefault="006F26AB" w:rsidP="006F26AB">
          <w:pPr>
            <w:pStyle w:val="ListParagraph"/>
            <w:numPr>
              <w:ilvl w:val="0"/>
              <w:numId w:val="30"/>
            </w:numPr>
            <w:spacing w:after="0" w:line="240" w:lineRule="auto"/>
            <w:ind w:left="1134" w:hanging="425"/>
            <w:jc w:val="both"/>
            <w:rPr>
              <w:rFonts w:ascii="Arial" w:hAnsi="Arial" w:cs="Arial"/>
              <w:sz w:val="24"/>
              <w:szCs w:val="24"/>
            </w:rPr>
          </w:pPr>
          <w:r w:rsidRPr="00FB0D01">
            <w:rPr>
              <w:rFonts w:ascii="Arial" w:hAnsi="Arial" w:cs="Arial"/>
              <w:sz w:val="24"/>
              <w:szCs w:val="24"/>
            </w:rPr>
            <w:t xml:space="preserve">All employees of the Council have access to </w:t>
          </w:r>
          <w:r w:rsidR="0072239A">
            <w:rPr>
              <w:rFonts w:ascii="Arial" w:hAnsi="Arial" w:cs="Arial"/>
              <w:sz w:val="24"/>
              <w:szCs w:val="24"/>
            </w:rPr>
            <w:t>Viv up</w:t>
          </w:r>
          <w:r w:rsidRPr="00FB0D01">
            <w:rPr>
              <w:rFonts w:ascii="Arial" w:hAnsi="Arial" w:cs="Arial"/>
              <w:sz w:val="24"/>
              <w:szCs w:val="24"/>
            </w:rPr>
            <w:t xml:space="preserve">, which enable employees to enjoy discounts with major retailers. There is </w:t>
          </w:r>
          <w:r>
            <w:rPr>
              <w:rFonts w:ascii="Arial" w:hAnsi="Arial" w:cs="Arial"/>
              <w:sz w:val="24"/>
              <w:szCs w:val="24"/>
            </w:rPr>
            <w:t>no cost to the Council for this service.</w:t>
          </w:r>
        </w:p>
        <w:p w14:paraId="0AC173F8" w14:textId="70E14CDB" w:rsidR="00340936" w:rsidRPr="00610F98" w:rsidRDefault="006F26AB" w:rsidP="00340936">
          <w:pPr>
            <w:pStyle w:val="ListParagraph"/>
            <w:numPr>
              <w:ilvl w:val="0"/>
              <w:numId w:val="30"/>
            </w:numPr>
            <w:tabs>
              <w:tab w:val="left" w:pos="1134"/>
            </w:tabs>
            <w:autoSpaceDE w:val="0"/>
            <w:autoSpaceDN w:val="0"/>
            <w:adjustRightInd w:val="0"/>
            <w:spacing w:after="0" w:line="240" w:lineRule="auto"/>
            <w:ind w:left="1134"/>
            <w:jc w:val="both"/>
            <w:rPr>
              <w:rFonts w:ascii="Arial" w:hAnsi="Arial" w:cs="Arial"/>
              <w:sz w:val="24"/>
              <w:szCs w:val="24"/>
            </w:rPr>
          </w:pPr>
          <w:r w:rsidRPr="00FB0D01">
            <w:rPr>
              <w:rFonts w:ascii="Arial" w:hAnsi="Arial" w:cs="Arial"/>
              <w:sz w:val="24"/>
              <w:szCs w:val="24"/>
            </w:rPr>
            <w:t xml:space="preserve">Access to salary sacrifice schemes such as </w:t>
          </w:r>
          <w:r w:rsidR="00C73C5F" w:rsidRPr="00FB0D01">
            <w:rPr>
              <w:rFonts w:ascii="Arial" w:hAnsi="Arial" w:cs="Arial"/>
              <w:sz w:val="24"/>
              <w:szCs w:val="24"/>
            </w:rPr>
            <w:t>childcare</w:t>
          </w:r>
          <w:r w:rsidRPr="00FB0D01">
            <w:rPr>
              <w:rFonts w:ascii="Arial" w:hAnsi="Arial" w:cs="Arial"/>
              <w:sz w:val="24"/>
              <w:szCs w:val="24"/>
            </w:rPr>
            <w:t xml:space="preserve"> vouchers (This is only applicable to existing employees already in the scheme in line with current legislation) and cycle to work schemes, which are available to all employees in accordance with current policies.</w:t>
          </w:r>
        </w:p>
        <w:p w14:paraId="6EB2094B" w14:textId="7BBBC932" w:rsidR="0032379D" w:rsidRDefault="00295177" w:rsidP="0032379D">
          <w:pPr>
            <w:tabs>
              <w:tab w:val="left" w:pos="1134"/>
            </w:tabs>
            <w:autoSpaceDE w:val="0"/>
            <w:autoSpaceDN w:val="0"/>
            <w:adjustRightInd w:val="0"/>
            <w:spacing w:after="0" w:line="240" w:lineRule="auto"/>
            <w:jc w:val="both"/>
            <w:rPr>
              <w:rFonts w:ascii="Arial" w:hAnsi="Arial" w:cs="Arial"/>
              <w:sz w:val="24"/>
              <w:szCs w:val="24"/>
            </w:rPr>
          </w:pPr>
          <w:r w:rsidRPr="00426C6A">
            <w:rPr>
              <w:rFonts w:ascii="Arial" w:hAnsi="Arial" w:cs="Arial"/>
              <w:b/>
              <w:bCs/>
              <w:sz w:val="24"/>
              <w:szCs w:val="24"/>
            </w:rPr>
            <w:tab/>
          </w:r>
        </w:p>
        <w:p w14:paraId="3F1B81B3" w14:textId="2A06F005" w:rsidR="0032379D" w:rsidRDefault="0032379D" w:rsidP="0032379D">
          <w:pPr>
            <w:tabs>
              <w:tab w:val="left" w:pos="1134"/>
            </w:tabs>
            <w:autoSpaceDE w:val="0"/>
            <w:autoSpaceDN w:val="0"/>
            <w:adjustRightInd w:val="0"/>
            <w:spacing w:after="0" w:line="240" w:lineRule="auto"/>
            <w:ind w:left="720" w:hanging="720"/>
            <w:jc w:val="both"/>
            <w:rPr>
              <w:rFonts w:ascii="Arial" w:hAnsi="Arial" w:cs="Arial"/>
              <w:b/>
              <w:bCs/>
              <w:sz w:val="24"/>
              <w:szCs w:val="24"/>
            </w:rPr>
          </w:pPr>
          <w:r>
            <w:rPr>
              <w:rFonts w:ascii="Arial" w:hAnsi="Arial" w:cs="Arial"/>
              <w:b/>
              <w:bCs/>
              <w:sz w:val="24"/>
              <w:szCs w:val="24"/>
            </w:rPr>
            <w:t>9</w:t>
          </w:r>
          <w:r w:rsidR="001B3B9E">
            <w:rPr>
              <w:rFonts w:ascii="Arial" w:hAnsi="Arial" w:cs="Arial"/>
              <w:b/>
              <w:bCs/>
              <w:sz w:val="24"/>
              <w:szCs w:val="24"/>
            </w:rPr>
            <w:t>.</w:t>
          </w:r>
          <w:r>
            <w:rPr>
              <w:rFonts w:ascii="Arial" w:hAnsi="Arial" w:cs="Arial"/>
              <w:b/>
              <w:bCs/>
              <w:sz w:val="24"/>
              <w:szCs w:val="24"/>
            </w:rPr>
            <w:tab/>
            <w:t>RELATIONSHIP BETWEEN THE PAY OF THE HIGHEST AND LOWEST   EARNER</w:t>
          </w:r>
        </w:p>
        <w:p w14:paraId="1D4B88D2" w14:textId="77777777" w:rsidR="0032379D" w:rsidRPr="00655B19" w:rsidRDefault="0032379D" w:rsidP="0032379D">
          <w:pPr>
            <w:tabs>
              <w:tab w:val="left" w:pos="1134"/>
            </w:tabs>
            <w:autoSpaceDE w:val="0"/>
            <w:autoSpaceDN w:val="0"/>
            <w:adjustRightInd w:val="0"/>
            <w:spacing w:after="0" w:line="240" w:lineRule="auto"/>
            <w:jc w:val="both"/>
            <w:rPr>
              <w:rFonts w:ascii="Arial" w:hAnsi="Arial" w:cs="Arial"/>
              <w:b/>
              <w:bCs/>
              <w:sz w:val="24"/>
              <w:szCs w:val="24"/>
            </w:rPr>
          </w:pPr>
        </w:p>
        <w:p w14:paraId="75CC9D21" w14:textId="025E8E18" w:rsidR="0032379D" w:rsidRPr="00906D8D" w:rsidRDefault="0032379D" w:rsidP="0032379D">
          <w:pPr>
            <w:autoSpaceDE w:val="0"/>
            <w:autoSpaceDN w:val="0"/>
            <w:adjustRightInd w:val="0"/>
            <w:ind w:left="720"/>
            <w:jc w:val="both"/>
            <w:rPr>
              <w:rFonts w:ascii="Arial" w:hAnsi="Arial" w:cs="Arial"/>
              <w:sz w:val="24"/>
              <w:szCs w:val="24"/>
            </w:rPr>
          </w:pPr>
          <w:r w:rsidRPr="00906D8D">
            <w:rPr>
              <w:rFonts w:ascii="Arial" w:hAnsi="Arial" w:cs="Arial"/>
              <w:sz w:val="24"/>
              <w:szCs w:val="24"/>
            </w:rPr>
            <w:t xml:space="preserve">The Council’s current ratio between its top earner to its median earner is: </w:t>
          </w:r>
          <w:r w:rsidR="00C73C5F" w:rsidRPr="00906D8D">
            <w:rPr>
              <w:rFonts w:ascii="Arial" w:hAnsi="Arial" w:cs="Arial"/>
              <w:sz w:val="24"/>
              <w:szCs w:val="24"/>
            </w:rPr>
            <w:t>4.</w:t>
          </w:r>
          <w:r w:rsidR="00C73C5F">
            <w:rPr>
              <w:rFonts w:ascii="Arial" w:hAnsi="Arial" w:cs="Arial"/>
              <w:sz w:val="24"/>
              <w:szCs w:val="24"/>
            </w:rPr>
            <w:t>54.1.</w:t>
          </w:r>
        </w:p>
        <w:p w14:paraId="45B4E7B6" w14:textId="74222F52" w:rsidR="0032379D" w:rsidRPr="00906D8D" w:rsidRDefault="0032379D" w:rsidP="0032379D">
          <w:pPr>
            <w:autoSpaceDE w:val="0"/>
            <w:autoSpaceDN w:val="0"/>
            <w:adjustRightInd w:val="0"/>
            <w:ind w:left="720"/>
            <w:jc w:val="both"/>
            <w:rPr>
              <w:rFonts w:ascii="Arial" w:hAnsi="Arial" w:cs="Arial"/>
              <w:sz w:val="24"/>
              <w:szCs w:val="24"/>
            </w:rPr>
          </w:pPr>
          <w:r w:rsidRPr="00906D8D">
            <w:rPr>
              <w:rFonts w:ascii="Arial" w:hAnsi="Arial" w:cs="Arial"/>
              <w:sz w:val="24"/>
              <w:szCs w:val="24"/>
            </w:rPr>
            <w:t>The Council’s current ratio between its top earner to its lowest earner is</w:t>
          </w:r>
          <w:r>
            <w:rPr>
              <w:rFonts w:ascii="Arial" w:hAnsi="Arial" w:cs="Arial"/>
              <w:sz w:val="24"/>
              <w:szCs w:val="24"/>
            </w:rPr>
            <w:t xml:space="preserve">: </w:t>
          </w:r>
          <w:r w:rsidRPr="00906D8D">
            <w:rPr>
              <w:rFonts w:ascii="Arial" w:hAnsi="Arial" w:cs="Arial"/>
              <w:sz w:val="24"/>
              <w:szCs w:val="24"/>
            </w:rPr>
            <w:t>5.</w:t>
          </w:r>
          <w:r w:rsidR="007B0EB3">
            <w:rPr>
              <w:rFonts w:ascii="Arial" w:hAnsi="Arial" w:cs="Arial"/>
              <w:sz w:val="24"/>
              <w:szCs w:val="24"/>
            </w:rPr>
            <w:t>3</w:t>
          </w:r>
          <w:r w:rsidRPr="00906D8D">
            <w:rPr>
              <w:rFonts w:ascii="Arial" w:hAnsi="Arial" w:cs="Arial"/>
              <w:sz w:val="24"/>
              <w:szCs w:val="24"/>
            </w:rPr>
            <w:t>2:</w:t>
          </w:r>
          <w:r w:rsidR="00C73C5F" w:rsidRPr="00906D8D">
            <w:rPr>
              <w:rFonts w:ascii="Arial" w:hAnsi="Arial" w:cs="Arial"/>
              <w:sz w:val="24"/>
              <w:szCs w:val="24"/>
            </w:rPr>
            <w:t>1.</w:t>
          </w:r>
        </w:p>
        <w:p w14:paraId="4829FA2C" w14:textId="27D4CF8C" w:rsidR="0032379D" w:rsidRDefault="0032379D" w:rsidP="0032379D">
          <w:pPr>
            <w:autoSpaceDE w:val="0"/>
            <w:autoSpaceDN w:val="0"/>
            <w:adjustRightInd w:val="0"/>
            <w:ind w:left="720" w:hanging="720"/>
            <w:jc w:val="both"/>
            <w:rPr>
              <w:rFonts w:ascii="Arial" w:hAnsi="Arial" w:cs="Arial"/>
              <w:sz w:val="24"/>
              <w:szCs w:val="24"/>
            </w:rPr>
          </w:pPr>
          <w:r w:rsidRPr="00906D8D">
            <w:rPr>
              <w:rFonts w:ascii="Arial" w:hAnsi="Arial" w:cs="Arial"/>
              <w:sz w:val="24"/>
              <w:szCs w:val="24"/>
            </w:rPr>
            <w:lastRenderedPageBreak/>
            <w:tab/>
            <w:t>These ratios will be monitored annually within the Pay Policy Statement and the figures exclude apprentices.</w:t>
          </w:r>
        </w:p>
        <w:p w14:paraId="67D4B2B3" w14:textId="6732B0DA" w:rsidR="007275B1" w:rsidRPr="00426C6A" w:rsidRDefault="0032379D" w:rsidP="00295177">
          <w:pPr>
            <w:tabs>
              <w:tab w:val="left" w:pos="0"/>
              <w:tab w:val="left" w:pos="567"/>
            </w:tabs>
            <w:spacing w:after="0" w:line="240" w:lineRule="auto"/>
            <w:jc w:val="both"/>
            <w:rPr>
              <w:rFonts w:ascii="Arial" w:hAnsi="Arial" w:cs="Arial"/>
              <w:sz w:val="24"/>
              <w:szCs w:val="24"/>
            </w:rPr>
          </w:pPr>
          <w:r>
            <w:rPr>
              <w:rFonts w:ascii="Arial" w:hAnsi="Arial" w:cs="Arial"/>
              <w:b/>
              <w:bCs/>
              <w:sz w:val="24"/>
              <w:szCs w:val="24"/>
            </w:rPr>
            <w:t>10</w:t>
          </w:r>
          <w:r w:rsidR="001B3B9E">
            <w:rPr>
              <w:rFonts w:ascii="Arial" w:hAnsi="Arial" w:cs="Arial"/>
              <w:b/>
              <w:bCs/>
              <w:sz w:val="24"/>
              <w:szCs w:val="24"/>
            </w:rPr>
            <w:t>.</w:t>
          </w:r>
          <w:r>
            <w:rPr>
              <w:rFonts w:ascii="Arial" w:hAnsi="Arial" w:cs="Arial"/>
              <w:b/>
              <w:bCs/>
              <w:sz w:val="24"/>
              <w:szCs w:val="24"/>
            </w:rPr>
            <w:tab/>
          </w:r>
          <w:r>
            <w:rPr>
              <w:rFonts w:ascii="Arial" w:hAnsi="Arial" w:cs="Arial"/>
              <w:b/>
              <w:bCs/>
              <w:sz w:val="24"/>
              <w:szCs w:val="24"/>
            </w:rPr>
            <w:tab/>
          </w:r>
          <w:r w:rsidR="00295177" w:rsidRPr="00426C6A">
            <w:rPr>
              <w:rFonts w:ascii="Arial" w:hAnsi="Arial" w:cs="Arial"/>
              <w:b/>
              <w:bCs/>
              <w:sz w:val="24"/>
              <w:szCs w:val="24"/>
            </w:rPr>
            <w:t xml:space="preserve">PAY BARGAINING </w:t>
          </w:r>
          <w:r w:rsidR="00426C6A" w:rsidRPr="00426C6A">
            <w:rPr>
              <w:rFonts w:ascii="Arial" w:hAnsi="Arial" w:cs="Arial"/>
              <w:b/>
              <w:bCs/>
              <w:sz w:val="24"/>
              <w:szCs w:val="24"/>
            </w:rPr>
            <w:t>– THE NATIONAL CONTEXT</w:t>
          </w:r>
        </w:p>
        <w:p w14:paraId="65D870B7" w14:textId="77777777" w:rsidR="007275B1" w:rsidRPr="0071206E" w:rsidRDefault="007275B1" w:rsidP="007275B1">
          <w:pPr>
            <w:pStyle w:val="ListParagraph"/>
            <w:tabs>
              <w:tab w:val="left" w:pos="0"/>
              <w:tab w:val="left" w:pos="567"/>
            </w:tabs>
            <w:spacing w:after="0" w:line="240" w:lineRule="auto"/>
            <w:ind w:left="1647"/>
            <w:jc w:val="both"/>
            <w:rPr>
              <w:rFonts w:ascii="Arial" w:hAnsi="Arial" w:cs="Arial"/>
              <w:sz w:val="24"/>
              <w:szCs w:val="24"/>
              <w:u w:val="single"/>
            </w:rPr>
          </w:pPr>
        </w:p>
        <w:p w14:paraId="3B6907B4" w14:textId="41F0C46D" w:rsidR="007275B1" w:rsidRPr="00426C6A" w:rsidRDefault="007275B1" w:rsidP="0032379D">
          <w:pPr>
            <w:tabs>
              <w:tab w:val="left" w:pos="0"/>
            </w:tabs>
            <w:spacing w:after="0" w:line="240" w:lineRule="auto"/>
            <w:ind w:left="720" w:hanging="567"/>
            <w:jc w:val="both"/>
            <w:rPr>
              <w:rFonts w:ascii="Arial" w:hAnsi="Arial" w:cs="Arial"/>
              <w:sz w:val="24"/>
              <w:szCs w:val="24"/>
              <w:u w:val="single"/>
            </w:rPr>
          </w:pPr>
          <w:r w:rsidRPr="0071206E">
            <w:rPr>
              <w:rFonts w:ascii="Arial" w:hAnsi="Arial" w:cs="Arial"/>
              <w:sz w:val="24"/>
              <w:szCs w:val="24"/>
            </w:rPr>
            <w:tab/>
          </w:r>
          <w:r w:rsidRPr="00426C6A">
            <w:rPr>
              <w:rFonts w:ascii="Arial" w:hAnsi="Arial" w:cs="Arial"/>
              <w:sz w:val="24"/>
              <w:szCs w:val="24"/>
            </w:rPr>
            <w:t xml:space="preserve">The Council is a member of the Local Government Employers Association for national collective bargaining purposes in respect of Chief Executives, Chief Officers and other employees of the Council. Separate negotiations and agreements are in place for each of these groups.  Changes arising from national negotiations linked to remuneration generally take effect from the </w:t>
          </w:r>
          <w:r w:rsidR="00C73C5F" w:rsidRPr="00426C6A">
            <w:rPr>
              <w:rFonts w:ascii="Arial" w:hAnsi="Arial" w:cs="Arial"/>
              <w:sz w:val="24"/>
              <w:szCs w:val="24"/>
            </w:rPr>
            <w:t>1</w:t>
          </w:r>
          <w:r w:rsidR="00C73C5F" w:rsidRPr="00426C6A">
            <w:rPr>
              <w:rFonts w:ascii="Arial" w:hAnsi="Arial" w:cs="Arial"/>
              <w:sz w:val="24"/>
              <w:szCs w:val="24"/>
              <w:vertAlign w:val="superscript"/>
            </w:rPr>
            <w:t>st of</w:t>
          </w:r>
          <w:r w:rsidRPr="00426C6A">
            <w:rPr>
              <w:rFonts w:ascii="Arial" w:hAnsi="Arial" w:cs="Arial"/>
              <w:sz w:val="24"/>
              <w:szCs w:val="24"/>
            </w:rPr>
            <w:t xml:space="preserve"> April each year and on occasions when negotiations conclude after this day any amendments to pay typically become retrospective to the 1</w:t>
          </w:r>
          <w:r w:rsidRPr="00426C6A">
            <w:rPr>
              <w:rFonts w:ascii="Arial" w:hAnsi="Arial" w:cs="Arial"/>
              <w:sz w:val="24"/>
              <w:szCs w:val="24"/>
              <w:vertAlign w:val="superscript"/>
            </w:rPr>
            <w:t>st</w:t>
          </w:r>
          <w:r w:rsidRPr="00426C6A">
            <w:rPr>
              <w:rFonts w:ascii="Arial" w:hAnsi="Arial" w:cs="Arial"/>
              <w:sz w:val="24"/>
              <w:szCs w:val="24"/>
            </w:rPr>
            <w:t xml:space="preserve"> April.</w:t>
          </w:r>
          <w:r w:rsidR="00AC0E80">
            <w:rPr>
              <w:rFonts w:ascii="Arial" w:hAnsi="Arial" w:cs="Arial"/>
              <w:sz w:val="24"/>
              <w:szCs w:val="24"/>
            </w:rPr>
            <w:t xml:space="preserve"> </w:t>
          </w:r>
          <w:r w:rsidRPr="00426C6A">
            <w:rPr>
              <w:rFonts w:ascii="Arial" w:hAnsi="Arial" w:cs="Arial"/>
              <w:sz w:val="24"/>
              <w:szCs w:val="24"/>
            </w:rPr>
            <w:t xml:space="preserve"> </w:t>
          </w:r>
        </w:p>
        <w:p w14:paraId="47595B75" w14:textId="77777777" w:rsidR="007275B1" w:rsidRPr="00426C6A" w:rsidRDefault="007275B1" w:rsidP="007275B1">
          <w:pPr>
            <w:tabs>
              <w:tab w:val="left" w:pos="426"/>
            </w:tabs>
            <w:spacing w:after="0" w:line="240" w:lineRule="auto"/>
            <w:ind w:left="426"/>
            <w:jc w:val="both"/>
            <w:rPr>
              <w:rFonts w:ascii="Arial" w:hAnsi="Arial" w:cs="Arial"/>
              <w:sz w:val="24"/>
              <w:szCs w:val="24"/>
            </w:rPr>
          </w:pPr>
        </w:p>
        <w:p w14:paraId="4A1673E4" w14:textId="5979150A" w:rsidR="00A438A5" w:rsidRPr="00426C6A" w:rsidRDefault="007275B1" w:rsidP="0032379D">
          <w:pPr>
            <w:tabs>
              <w:tab w:val="left" w:pos="567"/>
            </w:tabs>
            <w:spacing w:after="0" w:line="240" w:lineRule="auto"/>
            <w:ind w:left="720" w:hanging="567"/>
            <w:jc w:val="both"/>
            <w:rPr>
              <w:rFonts w:ascii="Arial" w:hAnsi="Arial" w:cs="Arial"/>
              <w:sz w:val="24"/>
              <w:szCs w:val="24"/>
            </w:rPr>
          </w:pPr>
          <w:r w:rsidRPr="00426C6A">
            <w:rPr>
              <w:rFonts w:ascii="Arial" w:hAnsi="Arial" w:cs="Arial"/>
              <w:sz w:val="24"/>
              <w:szCs w:val="24"/>
            </w:rPr>
            <w:tab/>
          </w:r>
          <w:r w:rsidR="0032379D">
            <w:rPr>
              <w:rFonts w:ascii="Arial" w:hAnsi="Arial" w:cs="Arial"/>
              <w:sz w:val="24"/>
              <w:szCs w:val="24"/>
            </w:rPr>
            <w:tab/>
          </w:r>
          <w:r w:rsidRPr="00426C6A">
            <w:rPr>
              <w:rFonts w:ascii="Arial" w:hAnsi="Arial" w:cs="Arial"/>
              <w:sz w:val="24"/>
              <w:szCs w:val="24"/>
            </w:rPr>
            <w:t xml:space="preserve">In accordance with the terms and conditions of employment for Council employees, it is the Council’s policy to implement national agreements. </w:t>
          </w:r>
          <w:r w:rsidR="009550D1" w:rsidRPr="00426C6A">
            <w:rPr>
              <w:rFonts w:ascii="Arial" w:hAnsi="Arial" w:cs="Arial"/>
              <w:sz w:val="24"/>
              <w:szCs w:val="24"/>
            </w:rPr>
            <w:t xml:space="preserve">A pay award for Chief Executives </w:t>
          </w:r>
          <w:r w:rsidR="003D243D" w:rsidRPr="00426C6A">
            <w:rPr>
              <w:rFonts w:ascii="Arial" w:hAnsi="Arial" w:cs="Arial"/>
              <w:sz w:val="24"/>
              <w:szCs w:val="24"/>
            </w:rPr>
            <w:t xml:space="preserve">was agreed in </w:t>
          </w:r>
          <w:r w:rsidR="00BE3C32" w:rsidRPr="00426C6A">
            <w:rPr>
              <w:rFonts w:ascii="Arial" w:hAnsi="Arial" w:cs="Arial"/>
              <w:sz w:val="24"/>
              <w:szCs w:val="24"/>
            </w:rPr>
            <w:t>July 2025</w:t>
          </w:r>
          <w:r w:rsidR="00D563FB" w:rsidRPr="00426C6A">
            <w:rPr>
              <w:rFonts w:ascii="Arial" w:hAnsi="Arial" w:cs="Arial"/>
              <w:sz w:val="24"/>
              <w:szCs w:val="24"/>
            </w:rPr>
            <w:t xml:space="preserve"> </w:t>
          </w:r>
          <w:r w:rsidR="009550D1" w:rsidRPr="00426C6A">
            <w:rPr>
              <w:rFonts w:ascii="Arial" w:hAnsi="Arial" w:cs="Arial"/>
              <w:sz w:val="24"/>
              <w:szCs w:val="24"/>
            </w:rPr>
            <w:t>and Chief Offi</w:t>
          </w:r>
          <w:r w:rsidR="00155BFB" w:rsidRPr="00426C6A">
            <w:rPr>
              <w:rFonts w:ascii="Arial" w:hAnsi="Arial" w:cs="Arial"/>
              <w:sz w:val="24"/>
              <w:szCs w:val="24"/>
            </w:rPr>
            <w:t xml:space="preserve">cers was </w:t>
          </w:r>
          <w:r w:rsidR="00AE0277" w:rsidRPr="00426C6A">
            <w:rPr>
              <w:rFonts w:ascii="Arial" w:hAnsi="Arial" w:cs="Arial"/>
              <w:sz w:val="24"/>
              <w:szCs w:val="24"/>
            </w:rPr>
            <w:t xml:space="preserve">also </w:t>
          </w:r>
          <w:r w:rsidR="00147AA6" w:rsidRPr="00426C6A">
            <w:rPr>
              <w:rFonts w:ascii="Arial" w:hAnsi="Arial" w:cs="Arial"/>
              <w:sz w:val="24"/>
              <w:szCs w:val="24"/>
            </w:rPr>
            <w:t>a</w:t>
          </w:r>
          <w:r w:rsidR="00155BFB" w:rsidRPr="00426C6A">
            <w:rPr>
              <w:rFonts w:ascii="Arial" w:hAnsi="Arial" w:cs="Arial"/>
              <w:sz w:val="24"/>
              <w:szCs w:val="24"/>
            </w:rPr>
            <w:t xml:space="preserve">greed in </w:t>
          </w:r>
          <w:r w:rsidR="00D563FB" w:rsidRPr="00426C6A">
            <w:rPr>
              <w:rFonts w:ascii="Arial" w:hAnsi="Arial" w:cs="Arial"/>
              <w:sz w:val="24"/>
              <w:szCs w:val="24"/>
            </w:rPr>
            <w:t xml:space="preserve">July </w:t>
          </w:r>
          <w:r w:rsidR="00147AA6" w:rsidRPr="00426C6A">
            <w:rPr>
              <w:rFonts w:ascii="Arial" w:hAnsi="Arial" w:cs="Arial"/>
              <w:sz w:val="24"/>
              <w:szCs w:val="24"/>
            </w:rPr>
            <w:t>2025,</w:t>
          </w:r>
          <w:r w:rsidR="000A7BCA" w:rsidRPr="00426C6A">
            <w:rPr>
              <w:rFonts w:ascii="Arial" w:hAnsi="Arial" w:cs="Arial"/>
              <w:sz w:val="24"/>
              <w:szCs w:val="24"/>
            </w:rPr>
            <w:t xml:space="preserve"> both</w:t>
          </w:r>
          <w:r w:rsidR="009550D1" w:rsidRPr="00426C6A">
            <w:rPr>
              <w:rFonts w:ascii="Arial" w:hAnsi="Arial" w:cs="Arial"/>
              <w:sz w:val="24"/>
              <w:szCs w:val="24"/>
            </w:rPr>
            <w:t xml:space="preserve"> </w:t>
          </w:r>
          <w:r w:rsidR="00A14F4C" w:rsidRPr="00426C6A">
            <w:rPr>
              <w:rFonts w:ascii="Arial" w:hAnsi="Arial" w:cs="Arial"/>
              <w:sz w:val="24"/>
              <w:szCs w:val="24"/>
            </w:rPr>
            <w:t>3.2</w:t>
          </w:r>
          <w:r w:rsidR="0076649E" w:rsidRPr="00426C6A">
            <w:rPr>
              <w:rFonts w:ascii="Arial" w:hAnsi="Arial" w:cs="Arial"/>
              <w:sz w:val="24"/>
              <w:szCs w:val="24"/>
            </w:rPr>
            <w:t>%</w:t>
          </w:r>
          <w:r w:rsidR="00155BFB" w:rsidRPr="00426C6A">
            <w:rPr>
              <w:rFonts w:ascii="Arial" w:hAnsi="Arial" w:cs="Arial"/>
              <w:sz w:val="24"/>
              <w:szCs w:val="24"/>
            </w:rPr>
            <w:t xml:space="preserve"> and </w:t>
          </w:r>
          <w:r w:rsidR="009550D1" w:rsidRPr="00426C6A">
            <w:rPr>
              <w:rFonts w:ascii="Arial" w:hAnsi="Arial" w:cs="Arial"/>
              <w:sz w:val="24"/>
              <w:szCs w:val="24"/>
            </w:rPr>
            <w:t>backdated to 1</w:t>
          </w:r>
          <w:r w:rsidR="009550D1" w:rsidRPr="00426C6A">
            <w:rPr>
              <w:rFonts w:ascii="Arial" w:hAnsi="Arial" w:cs="Arial"/>
              <w:sz w:val="24"/>
              <w:szCs w:val="24"/>
              <w:vertAlign w:val="superscript"/>
            </w:rPr>
            <w:t>st</w:t>
          </w:r>
          <w:r w:rsidR="0076649E" w:rsidRPr="00426C6A">
            <w:rPr>
              <w:rFonts w:ascii="Arial" w:hAnsi="Arial" w:cs="Arial"/>
              <w:sz w:val="24"/>
              <w:szCs w:val="24"/>
            </w:rPr>
            <w:t xml:space="preserve"> April 202</w:t>
          </w:r>
          <w:r w:rsidR="006B1386" w:rsidRPr="00426C6A">
            <w:rPr>
              <w:rFonts w:ascii="Arial" w:hAnsi="Arial" w:cs="Arial"/>
              <w:sz w:val="24"/>
              <w:szCs w:val="24"/>
            </w:rPr>
            <w:t>5</w:t>
          </w:r>
          <w:r w:rsidR="009550D1" w:rsidRPr="00426C6A">
            <w:rPr>
              <w:rFonts w:ascii="Arial" w:hAnsi="Arial" w:cs="Arial"/>
              <w:sz w:val="24"/>
              <w:szCs w:val="24"/>
            </w:rPr>
            <w:t xml:space="preserve">. </w:t>
          </w:r>
          <w:r w:rsidR="0076649E" w:rsidRPr="00426C6A">
            <w:rPr>
              <w:rFonts w:ascii="Arial" w:hAnsi="Arial" w:cs="Arial"/>
              <w:sz w:val="24"/>
              <w:szCs w:val="24"/>
            </w:rPr>
            <w:t>O</w:t>
          </w:r>
          <w:r w:rsidR="00886933" w:rsidRPr="00426C6A">
            <w:rPr>
              <w:rFonts w:ascii="Arial" w:hAnsi="Arial" w:cs="Arial"/>
              <w:sz w:val="24"/>
              <w:szCs w:val="24"/>
            </w:rPr>
            <w:t>ther staff within the council</w:t>
          </w:r>
          <w:r w:rsidR="00EB0B60" w:rsidRPr="00426C6A">
            <w:rPr>
              <w:rFonts w:ascii="Arial" w:hAnsi="Arial" w:cs="Arial"/>
              <w:sz w:val="24"/>
              <w:szCs w:val="24"/>
            </w:rPr>
            <w:t xml:space="preserve"> also</w:t>
          </w:r>
          <w:r w:rsidR="0076649E" w:rsidRPr="00426C6A">
            <w:rPr>
              <w:rFonts w:ascii="Arial" w:hAnsi="Arial" w:cs="Arial"/>
              <w:sz w:val="24"/>
              <w:szCs w:val="24"/>
            </w:rPr>
            <w:t xml:space="preserve"> had a pay award of </w:t>
          </w:r>
          <w:r w:rsidR="00A14F4C" w:rsidRPr="00426C6A">
            <w:rPr>
              <w:rFonts w:ascii="Arial" w:hAnsi="Arial" w:cs="Arial"/>
              <w:sz w:val="24"/>
              <w:szCs w:val="24"/>
            </w:rPr>
            <w:t xml:space="preserve">3.2% </w:t>
          </w:r>
          <w:r w:rsidR="00886933" w:rsidRPr="00426C6A">
            <w:rPr>
              <w:rFonts w:ascii="Arial" w:hAnsi="Arial" w:cs="Arial"/>
              <w:sz w:val="24"/>
              <w:szCs w:val="24"/>
            </w:rPr>
            <w:t>backdated to 1</w:t>
          </w:r>
          <w:r w:rsidR="00886933" w:rsidRPr="00426C6A">
            <w:rPr>
              <w:rFonts w:ascii="Arial" w:hAnsi="Arial" w:cs="Arial"/>
              <w:sz w:val="24"/>
              <w:szCs w:val="24"/>
              <w:vertAlign w:val="superscript"/>
            </w:rPr>
            <w:t>st</w:t>
          </w:r>
          <w:r w:rsidR="0076649E" w:rsidRPr="00426C6A">
            <w:rPr>
              <w:rFonts w:ascii="Arial" w:hAnsi="Arial" w:cs="Arial"/>
              <w:sz w:val="24"/>
              <w:szCs w:val="24"/>
            </w:rPr>
            <w:t xml:space="preserve"> April 202</w:t>
          </w:r>
          <w:r w:rsidR="006B1386" w:rsidRPr="00426C6A">
            <w:rPr>
              <w:rFonts w:ascii="Arial" w:hAnsi="Arial" w:cs="Arial"/>
              <w:sz w:val="24"/>
              <w:szCs w:val="24"/>
            </w:rPr>
            <w:t>5</w:t>
          </w:r>
          <w:r w:rsidR="00886933" w:rsidRPr="00426C6A">
            <w:rPr>
              <w:rFonts w:ascii="Arial" w:hAnsi="Arial" w:cs="Arial"/>
              <w:sz w:val="24"/>
              <w:szCs w:val="24"/>
            </w:rPr>
            <w:t>.</w:t>
          </w:r>
        </w:p>
        <w:p w14:paraId="7FFEDE40" w14:textId="3B329864" w:rsidR="007275B1" w:rsidRPr="00A83353" w:rsidRDefault="00A438A5" w:rsidP="00A83353">
          <w:pPr>
            <w:tabs>
              <w:tab w:val="left" w:pos="567"/>
            </w:tabs>
            <w:spacing w:after="0" w:line="240" w:lineRule="auto"/>
            <w:ind w:left="567" w:hanging="567"/>
            <w:jc w:val="both"/>
            <w:rPr>
              <w:rFonts w:ascii="Arial" w:hAnsi="Arial" w:cs="Arial"/>
              <w:sz w:val="24"/>
              <w:szCs w:val="24"/>
            </w:rPr>
          </w:pPr>
          <w:r w:rsidRPr="00426C6A">
            <w:rPr>
              <w:rFonts w:ascii="Arial" w:hAnsi="Arial" w:cs="Arial"/>
              <w:sz w:val="24"/>
              <w:szCs w:val="24"/>
            </w:rPr>
            <w:tab/>
          </w:r>
        </w:p>
        <w:p w14:paraId="6FA14BD6" w14:textId="1EB78E83" w:rsidR="007275B1" w:rsidRPr="00A83353" w:rsidRDefault="00426C6A" w:rsidP="007275B1">
          <w:pPr>
            <w:spacing w:after="0" w:line="240" w:lineRule="auto"/>
            <w:ind w:left="567" w:hanging="567"/>
            <w:jc w:val="both"/>
            <w:rPr>
              <w:rFonts w:ascii="Arial" w:hAnsi="Arial" w:cs="Arial"/>
              <w:b/>
              <w:bCs/>
              <w:sz w:val="24"/>
              <w:szCs w:val="24"/>
            </w:rPr>
          </w:pPr>
          <w:r w:rsidRPr="00A83353">
            <w:rPr>
              <w:rFonts w:ascii="Arial" w:hAnsi="Arial" w:cs="Arial"/>
              <w:b/>
              <w:bCs/>
              <w:sz w:val="24"/>
              <w:szCs w:val="24"/>
            </w:rPr>
            <w:t>1</w:t>
          </w:r>
          <w:r w:rsidR="00F63450">
            <w:rPr>
              <w:rFonts w:ascii="Arial" w:hAnsi="Arial" w:cs="Arial"/>
              <w:b/>
              <w:bCs/>
              <w:sz w:val="24"/>
              <w:szCs w:val="24"/>
            </w:rPr>
            <w:t>1</w:t>
          </w:r>
          <w:r w:rsidR="001B3B9E">
            <w:rPr>
              <w:rFonts w:ascii="Arial" w:hAnsi="Arial" w:cs="Arial"/>
              <w:b/>
              <w:bCs/>
              <w:sz w:val="24"/>
              <w:szCs w:val="24"/>
            </w:rPr>
            <w:t>.</w:t>
          </w:r>
          <w:r w:rsidRPr="00A83353">
            <w:rPr>
              <w:rFonts w:ascii="Arial" w:hAnsi="Arial" w:cs="Arial"/>
              <w:b/>
              <w:bCs/>
              <w:sz w:val="24"/>
              <w:szCs w:val="24"/>
            </w:rPr>
            <w:tab/>
            <w:t>PAY MULTIPLES</w:t>
          </w:r>
        </w:p>
        <w:p w14:paraId="19E7440F" w14:textId="77777777" w:rsidR="007275B1" w:rsidRPr="00426C6A" w:rsidRDefault="007275B1" w:rsidP="007275B1">
          <w:pPr>
            <w:spacing w:after="0" w:line="240" w:lineRule="auto"/>
            <w:ind w:left="567" w:hanging="567"/>
            <w:jc w:val="both"/>
            <w:rPr>
              <w:rFonts w:ascii="Arial" w:hAnsi="Arial" w:cs="Arial"/>
              <w:sz w:val="24"/>
              <w:szCs w:val="24"/>
            </w:rPr>
          </w:pPr>
        </w:p>
        <w:p w14:paraId="582ABBE7" w14:textId="77777777" w:rsidR="007275B1" w:rsidRPr="00426C6A" w:rsidRDefault="007275B1" w:rsidP="007275B1">
          <w:pPr>
            <w:spacing w:after="0" w:line="240" w:lineRule="auto"/>
            <w:ind w:left="567" w:hanging="567"/>
            <w:jc w:val="both"/>
            <w:rPr>
              <w:rFonts w:ascii="Arial" w:hAnsi="Arial" w:cs="Arial"/>
              <w:sz w:val="24"/>
              <w:szCs w:val="24"/>
            </w:rPr>
          </w:pPr>
          <w:r w:rsidRPr="00426C6A">
            <w:rPr>
              <w:rFonts w:ascii="Arial" w:hAnsi="Arial" w:cs="Arial"/>
              <w:sz w:val="24"/>
              <w:szCs w:val="24"/>
            </w:rPr>
            <w:tab/>
            <w:t xml:space="preserve">The Council does not explicitly set the remuneration of any individual or group of posts by reference to a simple multiple of another post or group of posts.  The use of multiples cannot capture the complexities of a dynamic and highly varied workforce in terms of job content and skills required.  Nor can it ensure that employees are treated fairly and equitably in respect of the value and level of a role that they undertake. </w:t>
          </w:r>
        </w:p>
        <w:p w14:paraId="7A777F8E" w14:textId="77777777" w:rsidR="007275B1" w:rsidRPr="00426C6A" w:rsidRDefault="007275B1" w:rsidP="007275B1">
          <w:pPr>
            <w:spacing w:after="0" w:line="240" w:lineRule="auto"/>
            <w:ind w:left="426"/>
            <w:jc w:val="both"/>
            <w:rPr>
              <w:rFonts w:ascii="Arial" w:hAnsi="Arial" w:cs="Arial"/>
              <w:sz w:val="24"/>
              <w:szCs w:val="24"/>
            </w:rPr>
          </w:pPr>
        </w:p>
        <w:p w14:paraId="55656757" w14:textId="37D50A49" w:rsidR="007275B1" w:rsidRPr="00426C6A" w:rsidRDefault="007275B1" w:rsidP="007275B1">
          <w:pPr>
            <w:spacing w:after="0" w:line="240" w:lineRule="auto"/>
            <w:ind w:left="567" w:hanging="567"/>
            <w:jc w:val="both"/>
            <w:rPr>
              <w:rFonts w:ascii="Arial" w:hAnsi="Arial" w:cs="Arial"/>
              <w:sz w:val="24"/>
              <w:szCs w:val="24"/>
            </w:rPr>
          </w:pPr>
          <w:r w:rsidRPr="00426C6A">
            <w:rPr>
              <w:rFonts w:ascii="Arial" w:hAnsi="Arial" w:cs="Arial"/>
              <w:sz w:val="24"/>
              <w:szCs w:val="24"/>
            </w:rPr>
            <w:tab/>
            <w:t xml:space="preserve">In terms of overall remuneration </w:t>
          </w:r>
          <w:r w:rsidR="00EB0B60" w:rsidRPr="00426C6A">
            <w:rPr>
              <w:rFonts w:ascii="Arial" w:hAnsi="Arial" w:cs="Arial"/>
              <w:sz w:val="24"/>
              <w:szCs w:val="24"/>
            </w:rPr>
            <w:t>packages,</w:t>
          </w:r>
          <w:r w:rsidRPr="00426C6A">
            <w:rPr>
              <w:rFonts w:ascii="Arial" w:hAnsi="Arial" w:cs="Arial"/>
              <w:sz w:val="24"/>
              <w:szCs w:val="24"/>
            </w:rPr>
            <w:t xml:space="preserve"> the Council’s policy is to differentiate by setting different levels of basic pay to reflect differences in responsibilities in line with the approved job evaluation scheme or as determined locally for Chief Officers engaged on JNC terms.</w:t>
          </w:r>
        </w:p>
        <w:p w14:paraId="2E3A5F14" w14:textId="77777777" w:rsidR="007275B1" w:rsidRPr="00426C6A" w:rsidRDefault="007275B1" w:rsidP="007275B1">
          <w:pPr>
            <w:spacing w:after="0" w:line="240" w:lineRule="auto"/>
            <w:ind w:left="426"/>
            <w:jc w:val="both"/>
            <w:rPr>
              <w:rFonts w:ascii="Arial" w:hAnsi="Arial" w:cs="Arial"/>
              <w:sz w:val="24"/>
              <w:szCs w:val="24"/>
            </w:rPr>
          </w:pPr>
        </w:p>
        <w:p w14:paraId="38FA16DE" w14:textId="022DD8CC" w:rsidR="001B3B9E" w:rsidRDefault="007275B1" w:rsidP="001B3B9E">
          <w:pPr>
            <w:spacing w:after="0" w:line="240" w:lineRule="auto"/>
            <w:ind w:left="567" w:hanging="567"/>
            <w:jc w:val="both"/>
            <w:rPr>
              <w:rFonts w:ascii="Arial" w:hAnsi="Arial" w:cs="Arial"/>
              <w:sz w:val="24"/>
              <w:szCs w:val="24"/>
            </w:rPr>
          </w:pPr>
          <w:r w:rsidRPr="00426C6A">
            <w:rPr>
              <w:rFonts w:ascii="Arial" w:hAnsi="Arial" w:cs="Arial"/>
              <w:sz w:val="24"/>
              <w:szCs w:val="24"/>
            </w:rPr>
            <w:tab/>
            <w:t>In determining pay for Chief Officers engaged on JNC terms, the Council would not expect the remuneration of its highest paid employee to exceed 10 times that of the lowest group of employees, nor would the Council expect the remuneration of the highest paid employee to exceed 6.5 times that of the mean</w:t>
          </w:r>
          <w:r w:rsidRPr="00426C6A">
            <w:rPr>
              <w:rStyle w:val="FootnoteReference"/>
              <w:rFonts w:ascii="Arial" w:hAnsi="Arial" w:cs="Arial"/>
              <w:sz w:val="24"/>
              <w:szCs w:val="24"/>
            </w:rPr>
            <w:footnoteReference w:id="2"/>
          </w:r>
          <w:r w:rsidRPr="00426C6A">
            <w:rPr>
              <w:rFonts w:ascii="Arial" w:hAnsi="Arial" w:cs="Arial"/>
              <w:sz w:val="24"/>
              <w:szCs w:val="24"/>
            </w:rPr>
            <w:t xml:space="preserve"> average earnings across the Council.</w:t>
          </w:r>
          <w:r w:rsidRPr="0071206E">
            <w:rPr>
              <w:rFonts w:ascii="Arial" w:hAnsi="Arial" w:cs="Arial"/>
              <w:sz w:val="24"/>
              <w:szCs w:val="24"/>
            </w:rPr>
            <w:t xml:space="preserve">  </w:t>
          </w:r>
        </w:p>
        <w:p w14:paraId="1B28A556" w14:textId="77777777" w:rsidR="001B3B9E" w:rsidRDefault="001B3B9E" w:rsidP="001B3B9E">
          <w:pPr>
            <w:spacing w:after="0" w:line="240" w:lineRule="auto"/>
            <w:jc w:val="both"/>
            <w:rPr>
              <w:rFonts w:ascii="Arial" w:hAnsi="Arial" w:cs="Arial"/>
              <w:sz w:val="24"/>
              <w:szCs w:val="24"/>
            </w:rPr>
          </w:pPr>
        </w:p>
        <w:p w14:paraId="6201E614" w14:textId="160D36F3" w:rsidR="007275B1" w:rsidRDefault="001B3B9E" w:rsidP="001B3B9E">
          <w:pPr>
            <w:pStyle w:val="ListParagraph"/>
            <w:numPr>
              <w:ilvl w:val="0"/>
              <w:numId w:val="29"/>
            </w:numPr>
            <w:spacing w:after="0" w:line="240" w:lineRule="auto"/>
            <w:jc w:val="both"/>
            <w:rPr>
              <w:rFonts w:ascii="Arial" w:hAnsi="Arial" w:cs="Arial"/>
              <w:b/>
              <w:bCs/>
              <w:sz w:val="24"/>
              <w:szCs w:val="24"/>
            </w:rPr>
          </w:pPr>
          <w:r>
            <w:rPr>
              <w:rFonts w:ascii="Arial" w:hAnsi="Arial" w:cs="Arial"/>
              <w:b/>
              <w:bCs/>
              <w:sz w:val="24"/>
              <w:szCs w:val="24"/>
            </w:rPr>
            <w:t>PUBLICATION AND ACCESS TO INFORMATION</w:t>
          </w:r>
        </w:p>
        <w:p w14:paraId="243BADE1" w14:textId="77777777" w:rsidR="001B3B9E" w:rsidRPr="001B3B9E" w:rsidRDefault="001B3B9E" w:rsidP="001B3B9E">
          <w:pPr>
            <w:pStyle w:val="ListParagraph"/>
            <w:spacing w:after="0" w:line="240" w:lineRule="auto"/>
            <w:jc w:val="both"/>
            <w:rPr>
              <w:rFonts w:ascii="Arial" w:hAnsi="Arial" w:cs="Arial"/>
              <w:b/>
              <w:bCs/>
              <w:sz w:val="24"/>
              <w:szCs w:val="24"/>
            </w:rPr>
          </w:pPr>
        </w:p>
        <w:p w14:paraId="4B3BF3C6" w14:textId="08E5F5D0" w:rsidR="007275B1" w:rsidRDefault="00EF0266" w:rsidP="00EF0266">
          <w:pPr>
            <w:autoSpaceDE w:val="0"/>
            <w:autoSpaceDN w:val="0"/>
            <w:adjustRightInd w:val="0"/>
            <w:ind w:left="720"/>
            <w:jc w:val="both"/>
            <w:rPr>
              <w:rFonts w:ascii="Arial" w:hAnsi="Arial" w:cs="Arial"/>
              <w:sz w:val="24"/>
              <w:szCs w:val="24"/>
            </w:rPr>
          </w:pPr>
          <w:r w:rsidRPr="00906D8D">
            <w:rPr>
              <w:rFonts w:ascii="Arial" w:hAnsi="Arial" w:cs="Arial"/>
              <w:sz w:val="24"/>
              <w:szCs w:val="24"/>
            </w:rPr>
            <w:t>This Pay Policy Statement will be published on the Council’s website in accordance with Section 38 of the Localism Act 2011. The statement also contains information of posts attracting salaries in excess of £50,000 to meet the requirements of the Local Government Transparency Code</w:t>
          </w:r>
          <w:r>
            <w:rPr>
              <w:rFonts w:ascii="Arial" w:hAnsi="Arial" w:cs="Arial"/>
              <w:sz w:val="24"/>
              <w:szCs w:val="24"/>
            </w:rPr>
            <w:t>.</w:t>
          </w:r>
        </w:p>
        <w:p w14:paraId="0D206D45" w14:textId="77777777" w:rsidR="00610F98" w:rsidRDefault="00610F98" w:rsidP="00EF0266">
          <w:pPr>
            <w:autoSpaceDE w:val="0"/>
            <w:autoSpaceDN w:val="0"/>
            <w:adjustRightInd w:val="0"/>
            <w:ind w:left="720"/>
            <w:jc w:val="both"/>
            <w:rPr>
              <w:rFonts w:ascii="Arial" w:hAnsi="Arial" w:cs="Arial"/>
              <w:sz w:val="24"/>
              <w:szCs w:val="24"/>
            </w:rPr>
          </w:pPr>
        </w:p>
        <w:p w14:paraId="72748B70" w14:textId="77777777" w:rsidR="00610F98" w:rsidRDefault="00610F98" w:rsidP="00EF0266">
          <w:pPr>
            <w:autoSpaceDE w:val="0"/>
            <w:autoSpaceDN w:val="0"/>
            <w:adjustRightInd w:val="0"/>
            <w:ind w:left="720"/>
            <w:jc w:val="both"/>
            <w:rPr>
              <w:rFonts w:ascii="Arial" w:hAnsi="Arial" w:cs="Arial"/>
              <w:sz w:val="24"/>
              <w:szCs w:val="24"/>
            </w:rPr>
          </w:pPr>
        </w:p>
        <w:p w14:paraId="7E595177" w14:textId="77777777" w:rsidR="00610F98" w:rsidRPr="0071206E" w:rsidRDefault="00610F98" w:rsidP="00EF0266">
          <w:pPr>
            <w:autoSpaceDE w:val="0"/>
            <w:autoSpaceDN w:val="0"/>
            <w:adjustRightInd w:val="0"/>
            <w:ind w:left="720"/>
            <w:jc w:val="both"/>
            <w:rPr>
              <w:rFonts w:ascii="Arial" w:hAnsi="Arial" w:cs="Arial"/>
              <w:sz w:val="24"/>
              <w:szCs w:val="24"/>
            </w:rPr>
          </w:pPr>
        </w:p>
        <w:p w14:paraId="5603C2E1" w14:textId="6010214A" w:rsidR="007275B1" w:rsidRPr="0071206E" w:rsidRDefault="001B3B9E" w:rsidP="007275B1">
          <w:pPr>
            <w:pStyle w:val="ListParagraph"/>
            <w:spacing w:after="0" w:line="240" w:lineRule="auto"/>
            <w:ind w:left="0"/>
            <w:jc w:val="both"/>
            <w:rPr>
              <w:rFonts w:ascii="Arial" w:hAnsi="Arial" w:cs="Arial"/>
              <w:b/>
              <w:sz w:val="24"/>
              <w:szCs w:val="24"/>
            </w:rPr>
          </w:pPr>
          <w:r>
            <w:rPr>
              <w:rFonts w:ascii="Arial" w:hAnsi="Arial" w:cs="Arial"/>
              <w:b/>
              <w:sz w:val="24"/>
              <w:szCs w:val="24"/>
            </w:rPr>
            <w:t>13</w:t>
          </w:r>
          <w:r w:rsidR="007275B1" w:rsidRPr="0071206E">
            <w:rPr>
              <w:rFonts w:ascii="Arial" w:hAnsi="Arial" w:cs="Arial"/>
              <w:b/>
              <w:sz w:val="24"/>
              <w:szCs w:val="24"/>
            </w:rPr>
            <w:t xml:space="preserve">.  </w:t>
          </w:r>
          <w:r w:rsidR="007275B1" w:rsidRPr="0071206E">
            <w:rPr>
              <w:rFonts w:ascii="Arial" w:hAnsi="Arial" w:cs="Arial"/>
              <w:b/>
              <w:sz w:val="24"/>
              <w:szCs w:val="24"/>
            </w:rPr>
            <w:tab/>
          </w:r>
          <w:r w:rsidR="00EF0266">
            <w:rPr>
              <w:rFonts w:ascii="Arial" w:hAnsi="Arial" w:cs="Arial"/>
              <w:b/>
              <w:sz w:val="24"/>
              <w:szCs w:val="24"/>
            </w:rPr>
            <w:t xml:space="preserve">EQAULITY IMPACT ASSESSMENT </w:t>
          </w:r>
        </w:p>
        <w:p w14:paraId="6958044F" w14:textId="77777777" w:rsidR="007275B1" w:rsidRPr="0071206E" w:rsidRDefault="007275B1" w:rsidP="007275B1">
          <w:pPr>
            <w:pStyle w:val="ListParagraph"/>
            <w:spacing w:after="0" w:line="240" w:lineRule="auto"/>
            <w:ind w:left="0"/>
            <w:jc w:val="both"/>
            <w:rPr>
              <w:rFonts w:ascii="Arial" w:hAnsi="Arial" w:cs="Arial"/>
              <w:b/>
              <w:sz w:val="24"/>
              <w:szCs w:val="24"/>
            </w:rPr>
          </w:pPr>
        </w:p>
        <w:p w14:paraId="70AA2AFB" w14:textId="77777777" w:rsidR="007275B1" w:rsidRPr="0071206E" w:rsidRDefault="007275B1" w:rsidP="007275B1">
          <w:pPr>
            <w:spacing w:after="0" w:line="240" w:lineRule="auto"/>
            <w:ind w:left="720"/>
            <w:jc w:val="both"/>
            <w:rPr>
              <w:rFonts w:ascii="Arial" w:hAnsi="Arial" w:cs="Arial"/>
              <w:sz w:val="24"/>
              <w:szCs w:val="24"/>
            </w:rPr>
          </w:pPr>
          <w:r w:rsidRPr="0071206E">
            <w:rPr>
              <w:rFonts w:ascii="Arial" w:hAnsi="Arial" w:cs="Arial"/>
              <w:sz w:val="24"/>
              <w:szCs w:val="24"/>
            </w:rPr>
            <w:t xml:space="preserve">This policy has been developed with due regard and consideration for other policies, procedures and agreements currently in operation within the Council and follows the completion of an equality impact assessment, details of which are held in Human Resources. The Equality Impact Assessment is reviewed annually at the same time as this policy. </w:t>
          </w:r>
        </w:p>
        <w:p w14:paraId="4B3FC8AF" w14:textId="77777777" w:rsidR="007275B1" w:rsidRPr="0071206E" w:rsidRDefault="007275B1" w:rsidP="008E071B">
          <w:pPr>
            <w:spacing w:after="0" w:line="240" w:lineRule="auto"/>
            <w:jc w:val="both"/>
            <w:rPr>
              <w:rFonts w:ascii="Arial" w:hAnsi="Arial" w:cs="Arial"/>
              <w:sz w:val="24"/>
              <w:szCs w:val="24"/>
            </w:rPr>
          </w:pPr>
        </w:p>
        <w:p w14:paraId="6902B1D2" w14:textId="0E085751" w:rsidR="007275B1" w:rsidRPr="0071206E" w:rsidRDefault="00EF0266" w:rsidP="007275B1">
          <w:pPr>
            <w:pStyle w:val="ListParagraph"/>
            <w:spacing w:after="0" w:line="240" w:lineRule="auto"/>
            <w:ind w:left="0"/>
            <w:jc w:val="both"/>
            <w:rPr>
              <w:rFonts w:ascii="Arial" w:hAnsi="Arial" w:cs="Arial"/>
              <w:b/>
              <w:sz w:val="24"/>
              <w:szCs w:val="24"/>
            </w:rPr>
          </w:pPr>
          <w:r>
            <w:rPr>
              <w:rFonts w:ascii="Arial" w:hAnsi="Arial" w:cs="Arial"/>
              <w:b/>
              <w:sz w:val="24"/>
              <w:szCs w:val="24"/>
            </w:rPr>
            <w:t>14</w:t>
          </w:r>
          <w:r w:rsidR="007275B1" w:rsidRPr="0071206E">
            <w:rPr>
              <w:rFonts w:ascii="Arial" w:hAnsi="Arial" w:cs="Arial"/>
              <w:b/>
              <w:sz w:val="24"/>
              <w:szCs w:val="24"/>
            </w:rPr>
            <w:t xml:space="preserve">. </w:t>
          </w:r>
          <w:r w:rsidR="007275B1" w:rsidRPr="0071206E">
            <w:rPr>
              <w:rFonts w:ascii="Arial" w:hAnsi="Arial" w:cs="Arial"/>
              <w:b/>
              <w:sz w:val="24"/>
              <w:szCs w:val="24"/>
            </w:rPr>
            <w:tab/>
          </w:r>
          <w:r>
            <w:rPr>
              <w:rFonts w:ascii="Arial" w:hAnsi="Arial" w:cs="Arial"/>
              <w:b/>
              <w:sz w:val="24"/>
              <w:szCs w:val="24"/>
            </w:rPr>
            <w:t xml:space="preserve">APPROVAL / /REVIEW </w:t>
          </w:r>
        </w:p>
        <w:p w14:paraId="276CB3BC" w14:textId="77777777" w:rsidR="007275B1" w:rsidRPr="0071206E" w:rsidRDefault="007275B1" w:rsidP="007275B1">
          <w:pPr>
            <w:pStyle w:val="ListParagraph"/>
            <w:spacing w:after="0" w:line="240" w:lineRule="auto"/>
            <w:ind w:left="0"/>
            <w:jc w:val="both"/>
            <w:rPr>
              <w:rFonts w:ascii="Arial" w:hAnsi="Arial" w:cs="Arial"/>
              <w:b/>
              <w:sz w:val="24"/>
              <w:szCs w:val="24"/>
              <w:u w:val="single"/>
            </w:rPr>
          </w:pPr>
        </w:p>
        <w:p w14:paraId="10380319" w14:textId="10AE8969" w:rsidR="007275B1" w:rsidRDefault="007275B1" w:rsidP="007275B1">
          <w:pPr>
            <w:spacing w:after="0" w:line="240" w:lineRule="auto"/>
            <w:ind w:left="720"/>
            <w:jc w:val="both"/>
            <w:rPr>
              <w:rFonts w:ascii="Arial" w:hAnsi="Arial" w:cs="Arial"/>
              <w:sz w:val="24"/>
              <w:szCs w:val="24"/>
            </w:rPr>
          </w:pPr>
          <w:r w:rsidRPr="0071206E">
            <w:rPr>
              <w:rFonts w:ascii="Arial" w:hAnsi="Arial" w:cs="Arial"/>
              <w:sz w:val="24"/>
              <w:szCs w:val="24"/>
            </w:rPr>
            <w:t xml:space="preserve">Before it takes effect, the pay policy statement </w:t>
          </w:r>
          <w:r w:rsidR="00EF0266">
            <w:rPr>
              <w:rFonts w:ascii="Arial" w:hAnsi="Arial" w:cs="Arial"/>
              <w:sz w:val="24"/>
              <w:szCs w:val="24"/>
            </w:rPr>
            <w:t>is</w:t>
          </w:r>
          <w:r w:rsidRPr="0071206E">
            <w:rPr>
              <w:rFonts w:ascii="Arial" w:hAnsi="Arial" w:cs="Arial"/>
              <w:sz w:val="24"/>
              <w:szCs w:val="24"/>
            </w:rPr>
            <w:t xml:space="preserve"> approved by a resolution of the Council.  </w:t>
          </w:r>
        </w:p>
        <w:p w14:paraId="5F1E6846" w14:textId="77777777" w:rsidR="00EF0266" w:rsidRDefault="00EF0266" w:rsidP="007275B1">
          <w:pPr>
            <w:spacing w:after="0" w:line="240" w:lineRule="auto"/>
            <w:ind w:left="720"/>
            <w:jc w:val="both"/>
            <w:rPr>
              <w:rFonts w:ascii="Arial" w:hAnsi="Arial" w:cs="Arial"/>
              <w:sz w:val="24"/>
              <w:szCs w:val="24"/>
            </w:rPr>
          </w:pPr>
        </w:p>
        <w:p w14:paraId="4FDB9AB7" w14:textId="48A90F76" w:rsidR="007275B1" w:rsidRPr="0071206E" w:rsidRDefault="004C67C6" w:rsidP="004C67C6">
          <w:pPr>
            <w:spacing w:after="0" w:line="240" w:lineRule="auto"/>
            <w:ind w:left="720"/>
            <w:jc w:val="both"/>
            <w:rPr>
              <w:rFonts w:ascii="Arial" w:hAnsi="Arial" w:cs="Arial"/>
              <w:sz w:val="24"/>
              <w:szCs w:val="24"/>
              <w:highlight w:val="cyan"/>
            </w:rPr>
          </w:pPr>
          <w:r w:rsidRPr="00906D8D">
            <w:rPr>
              <w:rFonts w:ascii="Arial" w:hAnsi="Arial" w:cs="Arial"/>
              <w:sz w:val="24"/>
              <w:szCs w:val="24"/>
            </w:rPr>
            <w:t>The Pay Policy Statement will be annually reviewed on or before 31 March each year.</w:t>
          </w:r>
        </w:p>
        <w:p w14:paraId="710F61D3" w14:textId="77777777" w:rsidR="007275B1" w:rsidRPr="0071206E" w:rsidRDefault="00E64200" w:rsidP="007275B1">
          <w:pPr>
            <w:keepNext/>
            <w:autoSpaceDE w:val="0"/>
            <w:autoSpaceDN w:val="0"/>
            <w:spacing w:after="0" w:line="240" w:lineRule="auto"/>
            <w:jc w:val="both"/>
            <w:outlineLvl w:val="0"/>
            <w:rPr>
              <w:rFonts w:ascii="Arial" w:hAnsi="Arial" w:cs="Arial"/>
              <w:b/>
              <w:bCs/>
              <w:sz w:val="24"/>
              <w:szCs w:val="24"/>
            </w:rPr>
          </w:pPr>
          <w:r w:rsidRPr="0071206E">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35B96C52" wp14:editId="257D4601">
                    <wp:simplePos x="0" y="0"/>
                    <wp:positionH relativeFrom="column">
                      <wp:posOffset>-421326</wp:posOffset>
                    </wp:positionH>
                    <wp:positionV relativeFrom="paragraph">
                      <wp:posOffset>245003</wp:posOffset>
                    </wp:positionV>
                    <wp:extent cx="6677025" cy="8382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838200"/>
                            </a:xfrm>
                            <a:prstGeom prst="rect">
                              <a:avLst/>
                            </a:prstGeom>
                            <a:solidFill>
                              <a:srgbClr val="FFFFFF"/>
                            </a:solidFill>
                            <a:ln w="9525">
                              <a:solidFill>
                                <a:srgbClr val="000000"/>
                              </a:solidFill>
                              <a:miter lim="800000"/>
                              <a:headEnd/>
                              <a:tailEnd/>
                            </a:ln>
                          </wps:spPr>
                          <wps:txbx>
                            <w:txbxContent>
                              <w:p w14:paraId="79EE2665" w14:textId="77777777" w:rsidR="007275B1" w:rsidRPr="00A00776" w:rsidRDefault="007275B1" w:rsidP="007275B1">
                                <w:pPr>
                                  <w:spacing w:after="0" w:line="240" w:lineRule="auto"/>
                                  <w:rPr>
                                    <w:rFonts w:ascii="Arial" w:hAnsi="Arial" w:cs="Arial"/>
                                    <w:sz w:val="24"/>
                                    <w:szCs w:val="24"/>
                                  </w:rPr>
                                </w:pPr>
                                <w:r w:rsidRPr="00A00776">
                                  <w:rPr>
                                    <w:rFonts w:ascii="Arial" w:hAnsi="Arial" w:cs="Arial"/>
                                    <w:sz w:val="24"/>
                                    <w:szCs w:val="24"/>
                                  </w:rPr>
                                  <w:t>Approval date:</w:t>
                                </w:r>
                                <w:r>
                                  <w:rPr>
                                    <w:rFonts w:ascii="Arial" w:hAnsi="Arial" w:cs="Arial"/>
                                    <w:sz w:val="24"/>
                                    <w:szCs w:val="24"/>
                                  </w:rPr>
                                  <w:tab/>
                                </w:r>
                                <w:r>
                                  <w:rPr>
                                    <w:rFonts w:ascii="Arial" w:hAnsi="Arial" w:cs="Arial"/>
                                    <w:sz w:val="24"/>
                                    <w:szCs w:val="24"/>
                                  </w:rPr>
                                  <w:tab/>
                                </w:r>
                              </w:p>
                              <w:p w14:paraId="4043E8F4" w14:textId="57443364" w:rsidR="007275B1" w:rsidRPr="00A00776" w:rsidRDefault="007275B1" w:rsidP="007275B1">
                                <w:pPr>
                                  <w:spacing w:after="0" w:line="240" w:lineRule="auto"/>
                                  <w:rPr>
                                    <w:rFonts w:ascii="Arial" w:hAnsi="Arial" w:cs="Arial"/>
                                    <w:sz w:val="24"/>
                                    <w:szCs w:val="24"/>
                                  </w:rPr>
                                </w:pPr>
                                <w:r w:rsidRPr="00A00776">
                                  <w:rPr>
                                    <w:rFonts w:ascii="Arial" w:hAnsi="Arial" w:cs="Arial"/>
                                    <w:sz w:val="24"/>
                                    <w:szCs w:val="24"/>
                                  </w:rPr>
                                  <w:t>Review date:</w:t>
                                </w:r>
                                <w:r w:rsidRPr="00A00776">
                                  <w:rPr>
                                    <w:rFonts w:ascii="Arial" w:hAnsi="Arial" w:cs="Arial"/>
                                    <w:sz w:val="24"/>
                                    <w:szCs w:val="24"/>
                                  </w:rPr>
                                  <w:tab/>
                                </w:r>
                                <w:r w:rsidRPr="00A00776">
                                  <w:rPr>
                                    <w:rFonts w:ascii="Arial" w:hAnsi="Arial" w:cs="Arial"/>
                                    <w:sz w:val="24"/>
                                    <w:szCs w:val="24"/>
                                  </w:rPr>
                                  <w:tab/>
                                </w:r>
                                <w:r w:rsidRPr="00A00776">
                                  <w:rPr>
                                    <w:rFonts w:ascii="Arial" w:hAnsi="Arial" w:cs="Arial"/>
                                    <w:sz w:val="24"/>
                                    <w:szCs w:val="24"/>
                                  </w:rPr>
                                  <w:tab/>
                                </w:r>
                                <w:r w:rsidR="00A63FD4">
                                  <w:rPr>
                                    <w:rFonts w:ascii="Arial" w:hAnsi="Arial" w:cs="Arial"/>
                                    <w:sz w:val="24"/>
                                    <w:szCs w:val="24"/>
                                  </w:rPr>
                                  <w:t xml:space="preserve">February </w:t>
                                </w:r>
                                <w:r w:rsidR="00955395">
                                  <w:rPr>
                                    <w:rFonts w:ascii="Arial" w:hAnsi="Arial" w:cs="Arial"/>
                                    <w:sz w:val="24"/>
                                    <w:szCs w:val="24"/>
                                  </w:rPr>
                                  <w:t>202</w:t>
                                </w:r>
                                <w:r w:rsidR="00EF0266">
                                  <w:rPr>
                                    <w:rFonts w:ascii="Arial" w:hAnsi="Arial" w:cs="Arial"/>
                                    <w:sz w:val="24"/>
                                    <w:szCs w:val="24"/>
                                  </w:rPr>
                                  <w:t>6</w:t>
                                </w:r>
                              </w:p>
                              <w:p w14:paraId="084CA0A7" w14:textId="77777777" w:rsidR="007275B1" w:rsidRPr="00A00776" w:rsidRDefault="007275B1" w:rsidP="007275B1">
                                <w:pPr>
                                  <w:spacing w:after="0" w:line="240" w:lineRule="auto"/>
                                  <w:rPr>
                                    <w:rFonts w:ascii="Arial" w:hAnsi="Arial" w:cs="Arial"/>
                                    <w:sz w:val="24"/>
                                    <w:szCs w:val="24"/>
                                  </w:rPr>
                                </w:pPr>
                                <w:r w:rsidRPr="00A00776">
                                  <w:rPr>
                                    <w:rFonts w:ascii="Arial" w:hAnsi="Arial" w:cs="Arial"/>
                                    <w:sz w:val="24"/>
                                    <w:szCs w:val="24"/>
                                  </w:rPr>
                                  <w:t xml:space="preserve">Originator: </w:t>
                                </w:r>
                                <w:r w:rsidRPr="00A00776">
                                  <w:rPr>
                                    <w:rFonts w:ascii="Arial" w:hAnsi="Arial" w:cs="Arial"/>
                                    <w:sz w:val="24"/>
                                    <w:szCs w:val="24"/>
                                  </w:rPr>
                                  <w:tab/>
                                </w:r>
                                <w:r w:rsidRPr="00A00776">
                                  <w:rPr>
                                    <w:rFonts w:ascii="Arial" w:hAnsi="Arial" w:cs="Arial"/>
                                    <w:sz w:val="24"/>
                                    <w:szCs w:val="24"/>
                                  </w:rPr>
                                  <w:tab/>
                                </w:r>
                                <w:r w:rsidRPr="00A00776">
                                  <w:rPr>
                                    <w:rFonts w:ascii="Arial" w:hAnsi="Arial" w:cs="Arial"/>
                                    <w:sz w:val="24"/>
                                    <w:szCs w:val="24"/>
                                  </w:rPr>
                                  <w:tab/>
                                </w:r>
                                <w:r w:rsidR="008E071B">
                                  <w:rPr>
                                    <w:rFonts w:ascii="Arial" w:hAnsi="Arial" w:cs="Arial"/>
                                    <w:sz w:val="24"/>
                                    <w:szCs w:val="24"/>
                                  </w:rPr>
                                  <w:t xml:space="preserve">Nikki Morris </w:t>
                                </w:r>
                              </w:p>
                              <w:p w14:paraId="7EBBC922" w14:textId="1DECF203" w:rsidR="007275B1" w:rsidRPr="00A00776" w:rsidRDefault="00955395" w:rsidP="007275B1">
                                <w:pPr>
                                  <w:spacing w:after="0" w:line="240" w:lineRule="auto"/>
                                  <w:rPr>
                                    <w:rFonts w:ascii="Arial" w:hAnsi="Arial" w:cs="Arial"/>
                                    <w:sz w:val="24"/>
                                    <w:szCs w:val="24"/>
                                  </w:rPr>
                                </w:pPr>
                                <w:r>
                                  <w:rPr>
                                    <w:rFonts w:ascii="Arial" w:hAnsi="Arial" w:cs="Arial"/>
                                    <w:sz w:val="24"/>
                                    <w:szCs w:val="24"/>
                                  </w:rPr>
                                  <w:t>Last amended:</w:t>
                                </w:r>
                                <w:r>
                                  <w:rPr>
                                    <w:rFonts w:ascii="Arial" w:hAnsi="Arial" w:cs="Arial"/>
                                    <w:sz w:val="24"/>
                                    <w:szCs w:val="24"/>
                                  </w:rPr>
                                  <w:tab/>
                                </w:r>
                                <w:r>
                                  <w:rPr>
                                    <w:rFonts w:ascii="Arial" w:hAnsi="Arial" w:cs="Arial"/>
                                    <w:sz w:val="24"/>
                                    <w:szCs w:val="24"/>
                                  </w:rPr>
                                  <w:tab/>
                                </w:r>
                                <w:r w:rsidR="00EF0266">
                                  <w:rPr>
                                    <w:rFonts w:ascii="Arial" w:hAnsi="Arial" w:cs="Arial"/>
                                    <w:sz w:val="24"/>
                                    <w:szCs w:val="24"/>
                                  </w:rPr>
                                  <w:t xml:space="preserve">February 2026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96C52" id="_x0000_t202" coordsize="21600,21600" o:spt="202" path="m,l,21600r21600,l21600,xe">
                    <v:stroke joinstyle="miter"/>
                    <v:path gradientshapeok="t" o:connecttype="rect"/>
                  </v:shapetype>
                  <v:shape id="Text Box 1" o:spid="_x0000_s1026" type="#_x0000_t202" style="position:absolute;left:0;text-align:left;margin-left:-33.2pt;margin-top:19.3pt;width:525.75pt;height: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">
                    <v:textbox>
                      <w:txbxContent>
                        <w:p w14:paraId="79EE2665" w14:textId="77777777" w:rsidR="007275B1" w:rsidRPr="00A00776" w:rsidRDefault="007275B1" w:rsidP="007275B1">
                          <w:pPr>
                            <w:spacing w:after="0" w:line="240" w:lineRule="auto"/>
                            <w:rPr>
                              <w:rFonts w:ascii="Arial" w:hAnsi="Arial" w:cs="Arial"/>
                              <w:sz w:val="24"/>
                              <w:szCs w:val="24"/>
                            </w:rPr>
                          </w:pPr>
                          <w:r w:rsidRPr="00A00776">
                            <w:rPr>
                              <w:rFonts w:ascii="Arial" w:hAnsi="Arial" w:cs="Arial"/>
                              <w:sz w:val="24"/>
                              <w:szCs w:val="24"/>
                            </w:rPr>
                            <w:t>Approval date:</w:t>
                          </w:r>
                          <w:r>
                            <w:rPr>
                              <w:rFonts w:ascii="Arial" w:hAnsi="Arial" w:cs="Arial"/>
                              <w:sz w:val="24"/>
                              <w:szCs w:val="24"/>
                            </w:rPr>
                            <w:tab/>
                          </w:r>
                          <w:r>
                            <w:rPr>
                              <w:rFonts w:ascii="Arial" w:hAnsi="Arial" w:cs="Arial"/>
                              <w:sz w:val="24"/>
                              <w:szCs w:val="24"/>
                            </w:rPr>
                            <w:tab/>
                          </w:r>
                        </w:p>
                        <w:p w14:paraId="4043E8F4" w14:textId="57443364" w:rsidR="007275B1" w:rsidRPr="00A00776" w:rsidRDefault="007275B1" w:rsidP="007275B1">
                          <w:pPr>
                            <w:spacing w:after="0" w:line="240" w:lineRule="auto"/>
                            <w:rPr>
                              <w:rFonts w:ascii="Arial" w:hAnsi="Arial" w:cs="Arial"/>
                              <w:sz w:val="24"/>
                              <w:szCs w:val="24"/>
                            </w:rPr>
                          </w:pPr>
                          <w:r w:rsidRPr="00A00776">
                            <w:rPr>
                              <w:rFonts w:ascii="Arial" w:hAnsi="Arial" w:cs="Arial"/>
                              <w:sz w:val="24"/>
                              <w:szCs w:val="24"/>
                            </w:rPr>
                            <w:t>Review date:</w:t>
                          </w:r>
                          <w:r w:rsidRPr="00A00776">
                            <w:rPr>
                              <w:rFonts w:ascii="Arial" w:hAnsi="Arial" w:cs="Arial"/>
                              <w:sz w:val="24"/>
                              <w:szCs w:val="24"/>
                            </w:rPr>
                            <w:tab/>
                          </w:r>
                          <w:r w:rsidRPr="00A00776">
                            <w:rPr>
                              <w:rFonts w:ascii="Arial" w:hAnsi="Arial" w:cs="Arial"/>
                              <w:sz w:val="24"/>
                              <w:szCs w:val="24"/>
                            </w:rPr>
                            <w:tab/>
                          </w:r>
                          <w:r w:rsidRPr="00A00776">
                            <w:rPr>
                              <w:rFonts w:ascii="Arial" w:hAnsi="Arial" w:cs="Arial"/>
                              <w:sz w:val="24"/>
                              <w:szCs w:val="24"/>
                            </w:rPr>
                            <w:tab/>
                          </w:r>
                          <w:r w:rsidR="00A63FD4">
                            <w:rPr>
                              <w:rFonts w:ascii="Arial" w:hAnsi="Arial" w:cs="Arial"/>
                              <w:sz w:val="24"/>
                              <w:szCs w:val="24"/>
                            </w:rPr>
                            <w:t xml:space="preserve">February </w:t>
                          </w:r>
                          <w:r w:rsidR="00955395">
                            <w:rPr>
                              <w:rFonts w:ascii="Arial" w:hAnsi="Arial" w:cs="Arial"/>
                              <w:sz w:val="24"/>
                              <w:szCs w:val="24"/>
                            </w:rPr>
                            <w:t>202</w:t>
                          </w:r>
                          <w:r w:rsidR="00EF0266">
                            <w:rPr>
                              <w:rFonts w:ascii="Arial" w:hAnsi="Arial" w:cs="Arial"/>
                              <w:sz w:val="24"/>
                              <w:szCs w:val="24"/>
                            </w:rPr>
                            <w:t>6</w:t>
                          </w:r>
                        </w:p>
                        <w:p w14:paraId="084CA0A7" w14:textId="77777777" w:rsidR="007275B1" w:rsidRPr="00A00776" w:rsidRDefault="007275B1" w:rsidP="007275B1">
                          <w:pPr>
                            <w:spacing w:after="0" w:line="240" w:lineRule="auto"/>
                            <w:rPr>
                              <w:rFonts w:ascii="Arial" w:hAnsi="Arial" w:cs="Arial"/>
                              <w:sz w:val="24"/>
                              <w:szCs w:val="24"/>
                            </w:rPr>
                          </w:pPr>
                          <w:r w:rsidRPr="00A00776">
                            <w:rPr>
                              <w:rFonts w:ascii="Arial" w:hAnsi="Arial" w:cs="Arial"/>
                              <w:sz w:val="24"/>
                              <w:szCs w:val="24"/>
                            </w:rPr>
                            <w:t xml:space="preserve">Originator: </w:t>
                          </w:r>
                          <w:r w:rsidRPr="00A00776">
                            <w:rPr>
                              <w:rFonts w:ascii="Arial" w:hAnsi="Arial" w:cs="Arial"/>
                              <w:sz w:val="24"/>
                              <w:szCs w:val="24"/>
                            </w:rPr>
                            <w:tab/>
                          </w:r>
                          <w:r w:rsidRPr="00A00776">
                            <w:rPr>
                              <w:rFonts w:ascii="Arial" w:hAnsi="Arial" w:cs="Arial"/>
                              <w:sz w:val="24"/>
                              <w:szCs w:val="24"/>
                            </w:rPr>
                            <w:tab/>
                          </w:r>
                          <w:r w:rsidRPr="00A00776">
                            <w:rPr>
                              <w:rFonts w:ascii="Arial" w:hAnsi="Arial" w:cs="Arial"/>
                              <w:sz w:val="24"/>
                              <w:szCs w:val="24"/>
                            </w:rPr>
                            <w:tab/>
                          </w:r>
                          <w:r w:rsidR="008E071B">
                            <w:rPr>
                              <w:rFonts w:ascii="Arial" w:hAnsi="Arial" w:cs="Arial"/>
                              <w:sz w:val="24"/>
                              <w:szCs w:val="24"/>
                            </w:rPr>
                            <w:t xml:space="preserve">Nikki Morris </w:t>
                          </w:r>
                        </w:p>
                        <w:p w14:paraId="7EBBC922" w14:textId="1DECF203" w:rsidR="007275B1" w:rsidRPr="00A00776" w:rsidRDefault="00955395" w:rsidP="007275B1">
                          <w:pPr>
                            <w:spacing w:after="0" w:line="240" w:lineRule="auto"/>
                            <w:rPr>
                              <w:rFonts w:ascii="Arial" w:hAnsi="Arial" w:cs="Arial"/>
                              <w:sz w:val="24"/>
                              <w:szCs w:val="24"/>
                            </w:rPr>
                          </w:pPr>
                          <w:r>
                            <w:rPr>
                              <w:rFonts w:ascii="Arial" w:hAnsi="Arial" w:cs="Arial"/>
                              <w:sz w:val="24"/>
                              <w:szCs w:val="24"/>
                            </w:rPr>
                            <w:t>Last amended:</w:t>
                          </w:r>
                          <w:r>
                            <w:rPr>
                              <w:rFonts w:ascii="Arial" w:hAnsi="Arial" w:cs="Arial"/>
                              <w:sz w:val="24"/>
                              <w:szCs w:val="24"/>
                            </w:rPr>
                            <w:tab/>
                          </w:r>
                          <w:r>
                            <w:rPr>
                              <w:rFonts w:ascii="Arial" w:hAnsi="Arial" w:cs="Arial"/>
                              <w:sz w:val="24"/>
                              <w:szCs w:val="24"/>
                            </w:rPr>
                            <w:tab/>
                          </w:r>
                          <w:r w:rsidR="00EF0266">
                            <w:rPr>
                              <w:rFonts w:ascii="Arial" w:hAnsi="Arial" w:cs="Arial"/>
                              <w:sz w:val="24"/>
                              <w:szCs w:val="24"/>
                            </w:rPr>
                            <w:t xml:space="preserve">February 2026 </w:t>
                          </w:r>
                        </w:p>
                      </w:txbxContent>
                    </v:textbox>
                  </v:shape>
                </w:pict>
              </mc:Fallback>
            </mc:AlternateContent>
          </w:r>
        </w:p>
        <w:p w14:paraId="05200C79" w14:textId="77777777" w:rsidR="00E85456" w:rsidRPr="0071206E" w:rsidRDefault="00E85456" w:rsidP="00E85456">
          <w:pPr>
            <w:rPr>
              <w:rFonts w:ascii="Arial" w:hAnsi="Arial" w:cs="Arial"/>
              <w:sz w:val="24"/>
              <w:szCs w:val="24"/>
            </w:rPr>
          </w:pPr>
        </w:p>
        <w:p w14:paraId="398B3FD2" w14:textId="77777777" w:rsidR="00E85456" w:rsidRPr="0071206E" w:rsidRDefault="00E85456" w:rsidP="00E85456">
          <w:pPr>
            <w:rPr>
              <w:rFonts w:ascii="Arial" w:hAnsi="Arial" w:cs="Arial"/>
              <w:sz w:val="24"/>
              <w:szCs w:val="24"/>
            </w:rPr>
          </w:pPr>
        </w:p>
        <w:p w14:paraId="2E1C282B" w14:textId="77777777" w:rsidR="00E85456" w:rsidRPr="0071206E" w:rsidRDefault="00E85456" w:rsidP="00E85456">
          <w:pPr>
            <w:rPr>
              <w:rFonts w:ascii="Arial" w:hAnsi="Arial" w:cs="Arial"/>
              <w:sz w:val="24"/>
              <w:szCs w:val="24"/>
            </w:rPr>
          </w:pPr>
        </w:p>
        <w:p w14:paraId="61DCDA2A" w14:textId="1C3667EE" w:rsidR="004657C7" w:rsidRPr="0071206E" w:rsidRDefault="004A7BE6" w:rsidP="004657C7">
          <w:pPr>
            <w:rPr>
              <w:rFonts w:ascii="Arial" w:hAnsi="Arial" w:cs="Arial"/>
              <w:sz w:val="24"/>
              <w:szCs w:val="24"/>
            </w:rPr>
          </w:pPr>
        </w:p>
      </w:sdtContent>
    </w:sdt>
    <w:p w14:paraId="70AA6ACD" w14:textId="77777777" w:rsidR="00C6329D" w:rsidRPr="0071206E" w:rsidRDefault="00C6329D" w:rsidP="004C67C6">
      <w:pPr>
        <w:rPr>
          <w:rFonts w:ascii="Arial" w:hAnsi="Arial" w:cs="Arial"/>
          <w:sz w:val="24"/>
          <w:szCs w:val="24"/>
        </w:rPr>
      </w:pPr>
    </w:p>
    <w:sectPr w:rsidR="00C6329D" w:rsidRPr="0071206E" w:rsidSect="001F035C">
      <w:footerReference w:type="default" r:id="rId16"/>
      <w:pgSz w:w="11906" w:h="16838"/>
      <w:pgMar w:top="1418" w:right="1440" w:bottom="1440" w:left="1440" w:header="397" w:footer="130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1DCB" w14:textId="77777777" w:rsidR="00023249" w:rsidRDefault="00023249" w:rsidP="00D82845">
      <w:pPr>
        <w:spacing w:after="0" w:line="240" w:lineRule="auto"/>
      </w:pPr>
      <w:r>
        <w:separator/>
      </w:r>
    </w:p>
  </w:endnote>
  <w:endnote w:type="continuationSeparator" w:id="0">
    <w:p w14:paraId="5504E2C5" w14:textId="77777777" w:rsidR="00023249" w:rsidRDefault="00023249" w:rsidP="00D82845">
      <w:pPr>
        <w:spacing w:after="0" w:line="240" w:lineRule="auto"/>
      </w:pPr>
      <w:r>
        <w:continuationSeparator/>
      </w:r>
    </w:p>
  </w:endnote>
  <w:endnote w:type="continuationNotice" w:id="1">
    <w:p w14:paraId="3EA34CEF" w14:textId="77777777" w:rsidR="00023249" w:rsidRDefault="00023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836855"/>
      <w:docPartObj>
        <w:docPartGallery w:val="Page Numbers (Bottom of Page)"/>
        <w:docPartUnique/>
      </w:docPartObj>
    </w:sdtPr>
    <w:sdtEndPr>
      <w:rPr>
        <w:noProof/>
      </w:rPr>
    </w:sdtEndPr>
    <w:sdtContent>
      <w:p w14:paraId="401F15E9" w14:textId="4E914621" w:rsidR="00A87E6F" w:rsidRDefault="00A87E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EF7B74" w14:textId="77777777" w:rsidR="00A87E6F" w:rsidRDefault="00A87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9634" w14:textId="77777777" w:rsidR="00023249" w:rsidRDefault="00023249" w:rsidP="00D82845">
      <w:pPr>
        <w:spacing w:after="0" w:line="240" w:lineRule="auto"/>
      </w:pPr>
      <w:r>
        <w:separator/>
      </w:r>
    </w:p>
  </w:footnote>
  <w:footnote w:type="continuationSeparator" w:id="0">
    <w:p w14:paraId="2C69E921" w14:textId="77777777" w:rsidR="00023249" w:rsidRDefault="00023249" w:rsidP="00D82845">
      <w:pPr>
        <w:spacing w:after="0" w:line="240" w:lineRule="auto"/>
      </w:pPr>
      <w:r>
        <w:continuationSeparator/>
      </w:r>
    </w:p>
  </w:footnote>
  <w:footnote w:type="continuationNotice" w:id="1">
    <w:p w14:paraId="784C10B7" w14:textId="77777777" w:rsidR="00023249" w:rsidRDefault="00023249">
      <w:pPr>
        <w:spacing w:after="0" w:line="240" w:lineRule="auto"/>
      </w:pPr>
    </w:p>
  </w:footnote>
  <w:footnote w:id="2">
    <w:p w14:paraId="2994250C" w14:textId="77777777" w:rsidR="007275B1" w:rsidRDefault="007275B1" w:rsidP="007275B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47F9"/>
    <w:multiLevelType w:val="hybridMultilevel"/>
    <w:tmpl w:val="A996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35A52"/>
    <w:multiLevelType w:val="hybridMultilevel"/>
    <w:tmpl w:val="11FAF596"/>
    <w:lvl w:ilvl="0" w:tplc="3D7891B0">
      <w:start w:val="1"/>
      <w:numFmt w:val="lowerLetter"/>
      <w:lvlText w:val="%1)"/>
      <w:lvlJc w:val="left"/>
      <w:pPr>
        <w:ind w:left="928" w:hanging="360"/>
      </w:pPr>
      <w:rPr>
        <w:rFonts w:ascii="Arial" w:eastAsia="Calibri" w:hAnsi="Arial" w:cs="Aria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 w15:restartNumberingAfterBreak="0">
    <w:nsid w:val="0739380B"/>
    <w:multiLevelType w:val="multilevel"/>
    <w:tmpl w:val="9386203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C35CDA"/>
    <w:multiLevelType w:val="hybridMultilevel"/>
    <w:tmpl w:val="E426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C144E"/>
    <w:multiLevelType w:val="hybridMultilevel"/>
    <w:tmpl w:val="999EB4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0E1D2243"/>
    <w:multiLevelType w:val="multilevel"/>
    <w:tmpl w:val="4DD43EB2"/>
    <w:lvl w:ilvl="0">
      <w:start w:val="6"/>
      <w:numFmt w:val="decimal"/>
      <w:lvlText w:val="%1"/>
      <w:lvlJc w:val="left"/>
      <w:pPr>
        <w:ind w:left="530" w:hanging="530"/>
      </w:pPr>
      <w:rPr>
        <w:rFonts w:ascii="Arial" w:hAnsi="Arial" w:cs="Arial" w:hint="default"/>
        <w:sz w:val="24"/>
      </w:rPr>
    </w:lvl>
    <w:lvl w:ilvl="1">
      <w:start w:val="4"/>
      <w:numFmt w:val="decimal"/>
      <w:lvlText w:val="%1.%2"/>
      <w:lvlJc w:val="left"/>
      <w:pPr>
        <w:ind w:left="530" w:hanging="530"/>
      </w:pPr>
      <w:rPr>
        <w:rFonts w:ascii="Arial" w:hAnsi="Arial" w:cs="Arial" w:hint="default"/>
        <w:sz w:val="24"/>
      </w:rPr>
    </w:lvl>
    <w:lvl w:ilvl="2">
      <w:start w:val="3"/>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6" w15:restartNumberingAfterBreak="0">
    <w:nsid w:val="0FAD041E"/>
    <w:multiLevelType w:val="hybridMultilevel"/>
    <w:tmpl w:val="233C0F40"/>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7" w15:restartNumberingAfterBreak="0">
    <w:nsid w:val="0FE57C44"/>
    <w:multiLevelType w:val="hybridMultilevel"/>
    <w:tmpl w:val="0614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50B63"/>
    <w:multiLevelType w:val="hybridMultilevel"/>
    <w:tmpl w:val="7B782120"/>
    <w:lvl w:ilvl="0" w:tplc="90302774">
      <w:start w:val="1"/>
      <w:numFmt w:val="bullet"/>
      <w:lvlText w:val=""/>
      <w:lvlJc w:val="left"/>
      <w:pPr>
        <w:ind w:left="2312" w:hanging="360"/>
      </w:pPr>
      <w:rPr>
        <w:rFonts w:ascii="Symbol" w:hAnsi="Symbol" w:hint="default"/>
      </w:rPr>
    </w:lvl>
    <w:lvl w:ilvl="1" w:tplc="0B18F34C">
      <w:start w:val="1"/>
      <w:numFmt w:val="bullet"/>
      <w:lvlText w:val="o"/>
      <w:lvlJc w:val="left"/>
      <w:pPr>
        <w:ind w:left="3032" w:hanging="360"/>
      </w:pPr>
      <w:rPr>
        <w:rFonts w:ascii="Courier New" w:hAnsi="Courier New" w:cs="Courier New" w:hint="default"/>
      </w:rPr>
    </w:lvl>
    <w:lvl w:ilvl="2" w:tplc="43BCFF42" w:tentative="1">
      <w:start w:val="1"/>
      <w:numFmt w:val="bullet"/>
      <w:lvlText w:val=""/>
      <w:lvlJc w:val="left"/>
      <w:pPr>
        <w:ind w:left="3752" w:hanging="360"/>
      </w:pPr>
      <w:rPr>
        <w:rFonts w:ascii="Wingdings" w:hAnsi="Wingdings" w:hint="default"/>
      </w:rPr>
    </w:lvl>
    <w:lvl w:ilvl="3" w:tplc="20E2C8BA" w:tentative="1">
      <w:start w:val="1"/>
      <w:numFmt w:val="bullet"/>
      <w:lvlText w:val=""/>
      <w:lvlJc w:val="left"/>
      <w:pPr>
        <w:ind w:left="4472" w:hanging="360"/>
      </w:pPr>
      <w:rPr>
        <w:rFonts w:ascii="Symbol" w:hAnsi="Symbol" w:hint="default"/>
      </w:rPr>
    </w:lvl>
    <w:lvl w:ilvl="4" w:tplc="057A670A" w:tentative="1">
      <w:start w:val="1"/>
      <w:numFmt w:val="bullet"/>
      <w:lvlText w:val="o"/>
      <w:lvlJc w:val="left"/>
      <w:pPr>
        <w:ind w:left="5192" w:hanging="360"/>
      </w:pPr>
      <w:rPr>
        <w:rFonts w:ascii="Courier New" w:hAnsi="Courier New" w:cs="Courier New" w:hint="default"/>
      </w:rPr>
    </w:lvl>
    <w:lvl w:ilvl="5" w:tplc="4D80B780" w:tentative="1">
      <w:start w:val="1"/>
      <w:numFmt w:val="bullet"/>
      <w:lvlText w:val=""/>
      <w:lvlJc w:val="left"/>
      <w:pPr>
        <w:ind w:left="5912" w:hanging="360"/>
      </w:pPr>
      <w:rPr>
        <w:rFonts w:ascii="Wingdings" w:hAnsi="Wingdings" w:hint="default"/>
      </w:rPr>
    </w:lvl>
    <w:lvl w:ilvl="6" w:tplc="5A84D22A" w:tentative="1">
      <w:start w:val="1"/>
      <w:numFmt w:val="bullet"/>
      <w:lvlText w:val=""/>
      <w:lvlJc w:val="left"/>
      <w:pPr>
        <w:ind w:left="6632" w:hanging="360"/>
      </w:pPr>
      <w:rPr>
        <w:rFonts w:ascii="Symbol" w:hAnsi="Symbol" w:hint="default"/>
      </w:rPr>
    </w:lvl>
    <w:lvl w:ilvl="7" w:tplc="3F4A647C" w:tentative="1">
      <w:start w:val="1"/>
      <w:numFmt w:val="bullet"/>
      <w:lvlText w:val="o"/>
      <w:lvlJc w:val="left"/>
      <w:pPr>
        <w:ind w:left="7352" w:hanging="360"/>
      </w:pPr>
      <w:rPr>
        <w:rFonts w:ascii="Courier New" w:hAnsi="Courier New" w:cs="Courier New" w:hint="default"/>
      </w:rPr>
    </w:lvl>
    <w:lvl w:ilvl="8" w:tplc="6338B92E" w:tentative="1">
      <w:start w:val="1"/>
      <w:numFmt w:val="bullet"/>
      <w:lvlText w:val=""/>
      <w:lvlJc w:val="left"/>
      <w:pPr>
        <w:ind w:left="8072" w:hanging="360"/>
      </w:pPr>
      <w:rPr>
        <w:rFonts w:ascii="Wingdings" w:hAnsi="Wingdings" w:hint="default"/>
      </w:rPr>
    </w:lvl>
  </w:abstractNum>
  <w:abstractNum w:abstractNumId="9" w15:restartNumberingAfterBreak="0">
    <w:nsid w:val="25FC5DB8"/>
    <w:multiLevelType w:val="multilevel"/>
    <w:tmpl w:val="3CC6E6A4"/>
    <w:lvl w:ilvl="0">
      <w:start w:val="5"/>
      <w:numFmt w:val="decimal"/>
      <w:lvlText w:val="%1"/>
      <w:lvlJc w:val="left"/>
      <w:pPr>
        <w:tabs>
          <w:tab w:val="num" w:pos="720"/>
        </w:tabs>
        <w:ind w:left="720" w:hanging="720"/>
      </w:pPr>
      <w:rPr>
        <w:rFonts w:hint="default"/>
        <w:u w:val="none"/>
      </w:rPr>
    </w:lvl>
    <w:lvl w:ilvl="1">
      <w:start w:val="4"/>
      <w:numFmt w:val="decimal"/>
      <w:lvlText w:val="%1.%2"/>
      <w:lvlJc w:val="left"/>
      <w:pPr>
        <w:tabs>
          <w:tab w:val="num" w:pos="720"/>
        </w:tabs>
        <w:ind w:left="720" w:hanging="720"/>
      </w:pPr>
      <w:rPr>
        <w:rFonts w:hint="default"/>
        <w:u w:val="none"/>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15:restartNumberingAfterBreak="0">
    <w:nsid w:val="2D2C28F3"/>
    <w:multiLevelType w:val="multilevel"/>
    <w:tmpl w:val="686A30E0"/>
    <w:lvl w:ilvl="0">
      <w:start w:val="1"/>
      <w:numFmt w:val="decimal"/>
      <w:lvlText w:val="%1.0"/>
      <w:lvlJc w:val="left"/>
      <w:pPr>
        <w:ind w:left="277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807" w:hanging="108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607" w:hanging="144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127" w:hanging="1800"/>
      </w:pPr>
      <w:rPr>
        <w:rFonts w:hint="default"/>
      </w:rPr>
    </w:lvl>
  </w:abstractNum>
  <w:abstractNum w:abstractNumId="11" w15:restartNumberingAfterBreak="0">
    <w:nsid w:val="360E7E29"/>
    <w:multiLevelType w:val="hybridMultilevel"/>
    <w:tmpl w:val="6A106A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043A65"/>
    <w:multiLevelType w:val="multilevel"/>
    <w:tmpl w:val="FAF636F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6C138F"/>
    <w:multiLevelType w:val="multilevel"/>
    <w:tmpl w:val="187E0D5A"/>
    <w:lvl w:ilvl="0">
      <w:start w:val="5"/>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1B5C7C"/>
    <w:multiLevelType w:val="hybridMultilevel"/>
    <w:tmpl w:val="DF36D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AB352D"/>
    <w:multiLevelType w:val="multilevel"/>
    <w:tmpl w:val="6136F274"/>
    <w:lvl w:ilvl="0">
      <w:start w:val="5"/>
      <w:numFmt w:val="decimal"/>
      <w:lvlText w:val="%1"/>
      <w:lvlJc w:val="left"/>
      <w:pPr>
        <w:tabs>
          <w:tab w:val="num" w:pos="720"/>
        </w:tabs>
        <w:ind w:left="720" w:hanging="720"/>
      </w:pPr>
      <w:rPr>
        <w:rFonts w:hint="default"/>
        <w:u w:val="none"/>
      </w:rPr>
    </w:lvl>
    <w:lvl w:ilvl="1">
      <w:start w:val="4"/>
      <w:numFmt w:val="decimal"/>
      <w:lvlText w:val="%1.%2"/>
      <w:lvlJc w:val="left"/>
      <w:pPr>
        <w:tabs>
          <w:tab w:val="num" w:pos="720"/>
        </w:tabs>
        <w:ind w:left="720" w:hanging="720"/>
      </w:pPr>
      <w:rPr>
        <w:rFonts w:hint="default"/>
        <w:u w:val="none"/>
      </w:rPr>
    </w:lvl>
    <w:lvl w:ilvl="2">
      <w:start w:val="8"/>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0">
    <w:nsid w:val="41D419FE"/>
    <w:multiLevelType w:val="hybridMultilevel"/>
    <w:tmpl w:val="4762D4C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B30020"/>
    <w:multiLevelType w:val="hybridMultilevel"/>
    <w:tmpl w:val="E6144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670BA4"/>
    <w:multiLevelType w:val="hybridMultilevel"/>
    <w:tmpl w:val="A680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53A4"/>
    <w:multiLevelType w:val="multilevel"/>
    <w:tmpl w:val="28DE17FA"/>
    <w:lvl w:ilvl="0">
      <w:start w:val="5"/>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A540B9"/>
    <w:multiLevelType w:val="hybridMultilevel"/>
    <w:tmpl w:val="8A9AA10E"/>
    <w:lvl w:ilvl="0" w:tplc="E3A27AB2">
      <w:start w:val="1"/>
      <w:numFmt w:val="lowerLetter"/>
      <w:lvlText w:val="%1)"/>
      <w:lvlJc w:val="left"/>
      <w:pPr>
        <w:ind w:left="2003" w:hanging="360"/>
      </w:pPr>
      <w:rPr>
        <w:rFonts w:hint="default"/>
      </w:rPr>
    </w:lvl>
    <w:lvl w:ilvl="1" w:tplc="08090019">
      <w:start w:val="1"/>
      <w:numFmt w:val="lowerLetter"/>
      <w:lvlText w:val="%2."/>
      <w:lvlJc w:val="left"/>
      <w:pPr>
        <w:ind w:left="2298" w:hanging="360"/>
      </w:pPr>
    </w:lvl>
    <w:lvl w:ilvl="2" w:tplc="0809001B" w:tentative="1">
      <w:start w:val="1"/>
      <w:numFmt w:val="lowerRoman"/>
      <w:lvlText w:val="%3."/>
      <w:lvlJc w:val="right"/>
      <w:pPr>
        <w:ind w:left="3018" w:hanging="180"/>
      </w:pPr>
    </w:lvl>
    <w:lvl w:ilvl="3" w:tplc="0809000F" w:tentative="1">
      <w:start w:val="1"/>
      <w:numFmt w:val="decimal"/>
      <w:lvlText w:val="%4."/>
      <w:lvlJc w:val="left"/>
      <w:pPr>
        <w:ind w:left="3738" w:hanging="360"/>
      </w:pPr>
    </w:lvl>
    <w:lvl w:ilvl="4" w:tplc="08090019" w:tentative="1">
      <w:start w:val="1"/>
      <w:numFmt w:val="lowerLetter"/>
      <w:lvlText w:val="%5."/>
      <w:lvlJc w:val="left"/>
      <w:pPr>
        <w:ind w:left="4458" w:hanging="360"/>
      </w:pPr>
    </w:lvl>
    <w:lvl w:ilvl="5" w:tplc="0809001B" w:tentative="1">
      <w:start w:val="1"/>
      <w:numFmt w:val="lowerRoman"/>
      <w:lvlText w:val="%6."/>
      <w:lvlJc w:val="right"/>
      <w:pPr>
        <w:ind w:left="5178" w:hanging="180"/>
      </w:pPr>
    </w:lvl>
    <w:lvl w:ilvl="6" w:tplc="0809000F" w:tentative="1">
      <w:start w:val="1"/>
      <w:numFmt w:val="decimal"/>
      <w:lvlText w:val="%7."/>
      <w:lvlJc w:val="left"/>
      <w:pPr>
        <w:ind w:left="5898" w:hanging="360"/>
      </w:pPr>
    </w:lvl>
    <w:lvl w:ilvl="7" w:tplc="08090019" w:tentative="1">
      <w:start w:val="1"/>
      <w:numFmt w:val="lowerLetter"/>
      <w:lvlText w:val="%8."/>
      <w:lvlJc w:val="left"/>
      <w:pPr>
        <w:ind w:left="6618" w:hanging="360"/>
      </w:pPr>
    </w:lvl>
    <w:lvl w:ilvl="8" w:tplc="0809001B" w:tentative="1">
      <w:start w:val="1"/>
      <w:numFmt w:val="lowerRoman"/>
      <w:lvlText w:val="%9."/>
      <w:lvlJc w:val="right"/>
      <w:pPr>
        <w:ind w:left="7338" w:hanging="180"/>
      </w:pPr>
    </w:lvl>
  </w:abstractNum>
  <w:abstractNum w:abstractNumId="21" w15:restartNumberingAfterBreak="0">
    <w:nsid w:val="561D65B3"/>
    <w:multiLevelType w:val="hybridMultilevel"/>
    <w:tmpl w:val="4F7CC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C40D06"/>
    <w:multiLevelType w:val="hybridMultilevel"/>
    <w:tmpl w:val="16889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846E1C"/>
    <w:multiLevelType w:val="multilevel"/>
    <w:tmpl w:val="FE64EFB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9F35DD"/>
    <w:multiLevelType w:val="hybridMultilevel"/>
    <w:tmpl w:val="BF666048"/>
    <w:lvl w:ilvl="0" w:tplc="64C420BE">
      <w:start w:val="1"/>
      <w:numFmt w:val="bullet"/>
      <w:lvlText w:val=""/>
      <w:lvlJc w:val="left"/>
      <w:pPr>
        <w:ind w:left="1440" w:hanging="360"/>
      </w:pPr>
      <w:rPr>
        <w:rFonts w:ascii="Symbol" w:hAnsi="Symbol" w:hint="default"/>
      </w:rPr>
    </w:lvl>
    <w:lvl w:ilvl="1" w:tplc="918ABDCE" w:tentative="1">
      <w:start w:val="1"/>
      <w:numFmt w:val="bullet"/>
      <w:lvlText w:val="o"/>
      <w:lvlJc w:val="left"/>
      <w:pPr>
        <w:ind w:left="2160" w:hanging="360"/>
      </w:pPr>
      <w:rPr>
        <w:rFonts w:ascii="Courier New" w:hAnsi="Courier New" w:cs="Courier New" w:hint="default"/>
      </w:rPr>
    </w:lvl>
    <w:lvl w:ilvl="2" w:tplc="180020A0" w:tentative="1">
      <w:start w:val="1"/>
      <w:numFmt w:val="bullet"/>
      <w:lvlText w:val=""/>
      <w:lvlJc w:val="left"/>
      <w:pPr>
        <w:ind w:left="2880" w:hanging="360"/>
      </w:pPr>
      <w:rPr>
        <w:rFonts w:ascii="Wingdings" w:hAnsi="Wingdings" w:hint="default"/>
      </w:rPr>
    </w:lvl>
    <w:lvl w:ilvl="3" w:tplc="DFBEF568" w:tentative="1">
      <w:start w:val="1"/>
      <w:numFmt w:val="bullet"/>
      <w:lvlText w:val=""/>
      <w:lvlJc w:val="left"/>
      <w:pPr>
        <w:ind w:left="3600" w:hanging="360"/>
      </w:pPr>
      <w:rPr>
        <w:rFonts w:ascii="Symbol" w:hAnsi="Symbol" w:hint="default"/>
      </w:rPr>
    </w:lvl>
    <w:lvl w:ilvl="4" w:tplc="1B54E49A" w:tentative="1">
      <w:start w:val="1"/>
      <w:numFmt w:val="bullet"/>
      <w:lvlText w:val="o"/>
      <w:lvlJc w:val="left"/>
      <w:pPr>
        <w:ind w:left="4320" w:hanging="360"/>
      </w:pPr>
      <w:rPr>
        <w:rFonts w:ascii="Courier New" w:hAnsi="Courier New" w:cs="Courier New" w:hint="default"/>
      </w:rPr>
    </w:lvl>
    <w:lvl w:ilvl="5" w:tplc="A4782C8C" w:tentative="1">
      <w:start w:val="1"/>
      <w:numFmt w:val="bullet"/>
      <w:lvlText w:val=""/>
      <w:lvlJc w:val="left"/>
      <w:pPr>
        <w:ind w:left="5040" w:hanging="360"/>
      </w:pPr>
      <w:rPr>
        <w:rFonts w:ascii="Wingdings" w:hAnsi="Wingdings" w:hint="default"/>
      </w:rPr>
    </w:lvl>
    <w:lvl w:ilvl="6" w:tplc="4F6E93CA" w:tentative="1">
      <w:start w:val="1"/>
      <w:numFmt w:val="bullet"/>
      <w:lvlText w:val=""/>
      <w:lvlJc w:val="left"/>
      <w:pPr>
        <w:ind w:left="5760" w:hanging="360"/>
      </w:pPr>
      <w:rPr>
        <w:rFonts w:ascii="Symbol" w:hAnsi="Symbol" w:hint="default"/>
      </w:rPr>
    </w:lvl>
    <w:lvl w:ilvl="7" w:tplc="10283710" w:tentative="1">
      <w:start w:val="1"/>
      <w:numFmt w:val="bullet"/>
      <w:lvlText w:val="o"/>
      <w:lvlJc w:val="left"/>
      <w:pPr>
        <w:ind w:left="6480" w:hanging="360"/>
      </w:pPr>
      <w:rPr>
        <w:rFonts w:ascii="Courier New" w:hAnsi="Courier New" w:cs="Courier New" w:hint="default"/>
      </w:rPr>
    </w:lvl>
    <w:lvl w:ilvl="8" w:tplc="F1CCB686" w:tentative="1">
      <w:start w:val="1"/>
      <w:numFmt w:val="bullet"/>
      <w:lvlText w:val=""/>
      <w:lvlJc w:val="left"/>
      <w:pPr>
        <w:ind w:left="7200" w:hanging="360"/>
      </w:pPr>
      <w:rPr>
        <w:rFonts w:ascii="Wingdings" w:hAnsi="Wingdings" w:hint="default"/>
      </w:rPr>
    </w:lvl>
  </w:abstractNum>
  <w:abstractNum w:abstractNumId="25" w15:restartNumberingAfterBreak="0">
    <w:nsid w:val="6F80611A"/>
    <w:multiLevelType w:val="hybridMultilevel"/>
    <w:tmpl w:val="C0143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5353FD"/>
    <w:multiLevelType w:val="hybridMultilevel"/>
    <w:tmpl w:val="4614F4F0"/>
    <w:lvl w:ilvl="0" w:tplc="3DEA980A">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5B47B4"/>
    <w:multiLevelType w:val="hybridMultilevel"/>
    <w:tmpl w:val="265AD18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7DE62C02"/>
    <w:multiLevelType w:val="hybridMultilevel"/>
    <w:tmpl w:val="E08E6A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803FF3"/>
    <w:multiLevelType w:val="hybridMultilevel"/>
    <w:tmpl w:val="0CD8248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7F6D4694"/>
    <w:multiLevelType w:val="multilevel"/>
    <w:tmpl w:val="B25AA2FE"/>
    <w:lvl w:ilvl="0">
      <w:start w:val="5"/>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68145025">
    <w:abstractNumId w:val="17"/>
  </w:num>
  <w:num w:numId="2" w16cid:durableId="920914915">
    <w:abstractNumId w:val="4"/>
  </w:num>
  <w:num w:numId="3" w16cid:durableId="749083826">
    <w:abstractNumId w:val="1"/>
  </w:num>
  <w:num w:numId="4" w16cid:durableId="1421298092">
    <w:abstractNumId w:val="20"/>
  </w:num>
  <w:num w:numId="5" w16cid:durableId="885990679">
    <w:abstractNumId w:val="15"/>
  </w:num>
  <w:num w:numId="6" w16cid:durableId="242838052">
    <w:abstractNumId w:val="9"/>
  </w:num>
  <w:num w:numId="7" w16cid:durableId="1266963190">
    <w:abstractNumId w:val="30"/>
  </w:num>
  <w:num w:numId="8" w16cid:durableId="1531453817">
    <w:abstractNumId w:val="29"/>
  </w:num>
  <w:num w:numId="9" w16cid:durableId="1081172924">
    <w:abstractNumId w:val="6"/>
  </w:num>
  <w:num w:numId="10" w16cid:durableId="1208488973">
    <w:abstractNumId w:val="10"/>
  </w:num>
  <w:num w:numId="11" w16cid:durableId="223297987">
    <w:abstractNumId w:val="23"/>
  </w:num>
  <w:num w:numId="12" w16cid:durableId="1560357336">
    <w:abstractNumId w:val="12"/>
  </w:num>
  <w:num w:numId="13" w16cid:durableId="338966684">
    <w:abstractNumId w:val="2"/>
  </w:num>
  <w:num w:numId="14" w16cid:durableId="1678115555">
    <w:abstractNumId w:val="11"/>
  </w:num>
  <w:num w:numId="15" w16cid:durableId="1469277591">
    <w:abstractNumId w:val="13"/>
  </w:num>
  <w:num w:numId="16" w16cid:durableId="2022005084">
    <w:abstractNumId w:val="19"/>
  </w:num>
  <w:num w:numId="17" w16cid:durableId="1132794057">
    <w:abstractNumId w:val="5"/>
  </w:num>
  <w:num w:numId="18" w16cid:durableId="253708666">
    <w:abstractNumId w:val="16"/>
  </w:num>
  <w:num w:numId="19" w16cid:durableId="634411401">
    <w:abstractNumId w:val="21"/>
  </w:num>
  <w:num w:numId="20" w16cid:durableId="658074534">
    <w:abstractNumId w:val="28"/>
  </w:num>
  <w:num w:numId="21" w16cid:durableId="1573929196">
    <w:abstractNumId w:val="25"/>
  </w:num>
  <w:num w:numId="22" w16cid:durableId="1964533732">
    <w:abstractNumId w:val="27"/>
  </w:num>
  <w:num w:numId="23" w16cid:durableId="1418095306">
    <w:abstractNumId w:val="3"/>
  </w:num>
  <w:num w:numId="24" w16cid:durableId="285549099">
    <w:abstractNumId w:val="7"/>
  </w:num>
  <w:num w:numId="25" w16cid:durableId="113522578">
    <w:abstractNumId w:val="24"/>
  </w:num>
  <w:num w:numId="26" w16cid:durableId="648558059">
    <w:abstractNumId w:val="18"/>
  </w:num>
  <w:num w:numId="27" w16cid:durableId="1777554293">
    <w:abstractNumId w:val="0"/>
  </w:num>
  <w:num w:numId="28" w16cid:durableId="1762487619">
    <w:abstractNumId w:val="14"/>
  </w:num>
  <w:num w:numId="29" w16cid:durableId="639959396">
    <w:abstractNumId w:val="22"/>
  </w:num>
  <w:num w:numId="30" w16cid:durableId="198131887">
    <w:abstractNumId w:val="8"/>
  </w:num>
  <w:num w:numId="31" w16cid:durableId="5071423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45"/>
    <w:rsid w:val="00006AD9"/>
    <w:rsid w:val="00010F90"/>
    <w:rsid w:val="0001333A"/>
    <w:rsid w:val="00023249"/>
    <w:rsid w:val="000311DB"/>
    <w:rsid w:val="00040EC8"/>
    <w:rsid w:val="00063931"/>
    <w:rsid w:val="000712DC"/>
    <w:rsid w:val="00085A8E"/>
    <w:rsid w:val="00086421"/>
    <w:rsid w:val="0009116A"/>
    <w:rsid w:val="000911FD"/>
    <w:rsid w:val="000A3CD2"/>
    <w:rsid w:val="000A7BCA"/>
    <w:rsid w:val="000B6387"/>
    <w:rsid w:val="000D4A27"/>
    <w:rsid w:val="000F5105"/>
    <w:rsid w:val="001129EA"/>
    <w:rsid w:val="00116606"/>
    <w:rsid w:val="00121781"/>
    <w:rsid w:val="00133974"/>
    <w:rsid w:val="00147AA6"/>
    <w:rsid w:val="0015362B"/>
    <w:rsid w:val="00155BFB"/>
    <w:rsid w:val="00161845"/>
    <w:rsid w:val="00162DD3"/>
    <w:rsid w:val="00164BFC"/>
    <w:rsid w:val="00173542"/>
    <w:rsid w:val="0017397E"/>
    <w:rsid w:val="0018260D"/>
    <w:rsid w:val="00185BE5"/>
    <w:rsid w:val="00185E81"/>
    <w:rsid w:val="00195B87"/>
    <w:rsid w:val="00196586"/>
    <w:rsid w:val="001A1BA5"/>
    <w:rsid w:val="001A79B8"/>
    <w:rsid w:val="001B3B9E"/>
    <w:rsid w:val="001B41EB"/>
    <w:rsid w:val="001B72FB"/>
    <w:rsid w:val="001F035C"/>
    <w:rsid w:val="001F24FA"/>
    <w:rsid w:val="00206E51"/>
    <w:rsid w:val="002149A6"/>
    <w:rsid w:val="002150DE"/>
    <w:rsid w:val="00226B82"/>
    <w:rsid w:val="00231E9C"/>
    <w:rsid w:val="0025458D"/>
    <w:rsid w:val="002718DF"/>
    <w:rsid w:val="00271C79"/>
    <w:rsid w:val="002823F3"/>
    <w:rsid w:val="0029042C"/>
    <w:rsid w:val="00295177"/>
    <w:rsid w:val="002C3A27"/>
    <w:rsid w:val="002E06C7"/>
    <w:rsid w:val="002E384C"/>
    <w:rsid w:val="002F0A45"/>
    <w:rsid w:val="002F30C2"/>
    <w:rsid w:val="0032379D"/>
    <w:rsid w:val="00323B29"/>
    <w:rsid w:val="0032767E"/>
    <w:rsid w:val="00337B7C"/>
    <w:rsid w:val="00340936"/>
    <w:rsid w:val="00345F05"/>
    <w:rsid w:val="00355386"/>
    <w:rsid w:val="00364A55"/>
    <w:rsid w:val="0036552C"/>
    <w:rsid w:val="00366AC2"/>
    <w:rsid w:val="0036746F"/>
    <w:rsid w:val="003710E7"/>
    <w:rsid w:val="003733FD"/>
    <w:rsid w:val="003810C8"/>
    <w:rsid w:val="00386C2C"/>
    <w:rsid w:val="003914A0"/>
    <w:rsid w:val="00394A7B"/>
    <w:rsid w:val="003A0BED"/>
    <w:rsid w:val="003A63B0"/>
    <w:rsid w:val="003B2777"/>
    <w:rsid w:val="003B7A53"/>
    <w:rsid w:val="003B7C3D"/>
    <w:rsid w:val="003D243D"/>
    <w:rsid w:val="003D7CD5"/>
    <w:rsid w:val="003E7C7E"/>
    <w:rsid w:val="003F300A"/>
    <w:rsid w:val="003F323C"/>
    <w:rsid w:val="004031FC"/>
    <w:rsid w:val="00410261"/>
    <w:rsid w:val="00410505"/>
    <w:rsid w:val="00411DB3"/>
    <w:rsid w:val="004136B6"/>
    <w:rsid w:val="004225C4"/>
    <w:rsid w:val="00426C6A"/>
    <w:rsid w:val="00433399"/>
    <w:rsid w:val="004507D2"/>
    <w:rsid w:val="00453F16"/>
    <w:rsid w:val="00455E29"/>
    <w:rsid w:val="00464B13"/>
    <w:rsid w:val="004657C7"/>
    <w:rsid w:val="0047017E"/>
    <w:rsid w:val="004728AD"/>
    <w:rsid w:val="004737CD"/>
    <w:rsid w:val="00486D7A"/>
    <w:rsid w:val="00493F2F"/>
    <w:rsid w:val="004A0F29"/>
    <w:rsid w:val="004A123D"/>
    <w:rsid w:val="004A7BE6"/>
    <w:rsid w:val="004B20EF"/>
    <w:rsid w:val="004B5204"/>
    <w:rsid w:val="004C66E9"/>
    <w:rsid w:val="004C67C6"/>
    <w:rsid w:val="004D78F2"/>
    <w:rsid w:val="004E2165"/>
    <w:rsid w:val="004E7303"/>
    <w:rsid w:val="004F464E"/>
    <w:rsid w:val="004F640C"/>
    <w:rsid w:val="005145FC"/>
    <w:rsid w:val="00534D54"/>
    <w:rsid w:val="0054385C"/>
    <w:rsid w:val="00551284"/>
    <w:rsid w:val="005542C4"/>
    <w:rsid w:val="005567B1"/>
    <w:rsid w:val="00574499"/>
    <w:rsid w:val="0057627A"/>
    <w:rsid w:val="00582CEC"/>
    <w:rsid w:val="00592EE9"/>
    <w:rsid w:val="005960BC"/>
    <w:rsid w:val="005967CB"/>
    <w:rsid w:val="00596DDC"/>
    <w:rsid w:val="005A13AE"/>
    <w:rsid w:val="005A1BE4"/>
    <w:rsid w:val="005B31D8"/>
    <w:rsid w:val="005B4171"/>
    <w:rsid w:val="005E552B"/>
    <w:rsid w:val="005F227C"/>
    <w:rsid w:val="0060053D"/>
    <w:rsid w:val="006014DE"/>
    <w:rsid w:val="00610F98"/>
    <w:rsid w:val="00611919"/>
    <w:rsid w:val="00612C5D"/>
    <w:rsid w:val="00613740"/>
    <w:rsid w:val="0065064E"/>
    <w:rsid w:val="00651BB7"/>
    <w:rsid w:val="00653CB4"/>
    <w:rsid w:val="006700AE"/>
    <w:rsid w:val="00674773"/>
    <w:rsid w:val="00677853"/>
    <w:rsid w:val="006842F3"/>
    <w:rsid w:val="006958FB"/>
    <w:rsid w:val="006A4288"/>
    <w:rsid w:val="006B1386"/>
    <w:rsid w:val="006C1C18"/>
    <w:rsid w:val="006C7D0D"/>
    <w:rsid w:val="006D2E8A"/>
    <w:rsid w:val="006E0873"/>
    <w:rsid w:val="006F0F1C"/>
    <w:rsid w:val="006F26AB"/>
    <w:rsid w:val="007067A4"/>
    <w:rsid w:val="0071206E"/>
    <w:rsid w:val="0072239A"/>
    <w:rsid w:val="007224D6"/>
    <w:rsid w:val="007275B1"/>
    <w:rsid w:val="00733107"/>
    <w:rsid w:val="00735245"/>
    <w:rsid w:val="0074138D"/>
    <w:rsid w:val="0074678B"/>
    <w:rsid w:val="0074778C"/>
    <w:rsid w:val="00760D05"/>
    <w:rsid w:val="00764261"/>
    <w:rsid w:val="0076649E"/>
    <w:rsid w:val="007750C7"/>
    <w:rsid w:val="007A4A4E"/>
    <w:rsid w:val="007A771C"/>
    <w:rsid w:val="007B0EB3"/>
    <w:rsid w:val="007B527B"/>
    <w:rsid w:val="007D0D4E"/>
    <w:rsid w:val="007E7529"/>
    <w:rsid w:val="007F47DE"/>
    <w:rsid w:val="007F5688"/>
    <w:rsid w:val="008061D9"/>
    <w:rsid w:val="00813732"/>
    <w:rsid w:val="00831CED"/>
    <w:rsid w:val="00832535"/>
    <w:rsid w:val="008373AA"/>
    <w:rsid w:val="00845E59"/>
    <w:rsid w:val="00857BAD"/>
    <w:rsid w:val="008621EF"/>
    <w:rsid w:val="00865243"/>
    <w:rsid w:val="00867991"/>
    <w:rsid w:val="00873448"/>
    <w:rsid w:val="00877450"/>
    <w:rsid w:val="00886933"/>
    <w:rsid w:val="00886951"/>
    <w:rsid w:val="00894C83"/>
    <w:rsid w:val="008A576F"/>
    <w:rsid w:val="008A5FBB"/>
    <w:rsid w:val="008A6C63"/>
    <w:rsid w:val="008A77F9"/>
    <w:rsid w:val="008C261C"/>
    <w:rsid w:val="008C28FA"/>
    <w:rsid w:val="008E071B"/>
    <w:rsid w:val="008E083D"/>
    <w:rsid w:val="008E1C0F"/>
    <w:rsid w:val="008F67E5"/>
    <w:rsid w:val="00913D2F"/>
    <w:rsid w:val="00917155"/>
    <w:rsid w:val="0092023D"/>
    <w:rsid w:val="00920E84"/>
    <w:rsid w:val="00921A64"/>
    <w:rsid w:val="00932F69"/>
    <w:rsid w:val="00944649"/>
    <w:rsid w:val="009455FB"/>
    <w:rsid w:val="009511D2"/>
    <w:rsid w:val="009550D1"/>
    <w:rsid w:val="00955395"/>
    <w:rsid w:val="009617BF"/>
    <w:rsid w:val="009923CE"/>
    <w:rsid w:val="009A4B20"/>
    <w:rsid w:val="009B004A"/>
    <w:rsid w:val="009B5969"/>
    <w:rsid w:val="009B7899"/>
    <w:rsid w:val="009C7035"/>
    <w:rsid w:val="009D7761"/>
    <w:rsid w:val="009F5D94"/>
    <w:rsid w:val="00A015CD"/>
    <w:rsid w:val="00A07E1E"/>
    <w:rsid w:val="00A14F4C"/>
    <w:rsid w:val="00A211A2"/>
    <w:rsid w:val="00A309B4"/>
    <w:rsid w:val="00A438A5"/>
    <w:rsid w:val="00A459EE"/>
    <w:rsid w:val="00A470EE"/>
    <w:rsid w:val="00A53CAD"/>
    <w:rsid w:val="00A63280"/>
    <w:rsid w:val="00A63FD4"/>
    <w:rsid w:val="00A67695"/>
    <w:rsid w:val="00A700F5"/>
    <w:rsid w:val="00A71A17"/>
    <w:rsid w:val="00A73796"/>
    <w:rsid w:val="00A759F8"/>
    <w:rsid w:val="00A83353"/>
    <w:rsid w:val="00A86C85"/>
    <w:rsid w:val="00A87E6F"/>
    <w:rsid w:val="00AB5321"/>
    <w:rsid w:val="00AC0E80"/>
    <w:rsid w:val="00AC606D"/>
    <w:rsid w:val="00AC607D"/>
    <w:rsid w:val="00AE0277"/>
    <w:rsid w:val="00AF3310"/>
    <w:rsid w:val="00AF3415"/>
    <w:rsid w:val="00B03316"/>
    <w:rsid w:val="00B06AF9"/>
    <w:rsid w:val="00B14C60"/>
    <w:rsid w:val="00B15757"/>
    <w:rsid w:val="00B16DBD"/>
    <w:rsid w:val="00B20323"/>
    <w:rsid w:val="00B21ED0"/>
    <w:rsid w:val="00B3498C"/>
    <w:rsid w:val="00B51A62"/>
    <w:rsid w:val="00B72FEA"/>
    <w:rsid w:val="00B74B42"/>
    <w:rsid w:val="00B770F6"/>
    <w:rsid w:val="00B9326D"/>
    <w:rsid w:val="00BC1AC8"/>
    <w:rsid w:val="00BD4D57"/>
    <w:rsid w:val="00BD67AE"/>
    <w:rsid w:val="00BE3C32"/>
    <w:rsid w:val="00BE5ED9"/>
    <w:rsid w:val="00BF02AD"/>
    <w:rsid w:val="00BF214A"/>
    <w:rsid w:val="00C03EED"/>
    <w:rsid w:val="00C20BF0"/>
    <w:rsid w:val="00C25284"/>
    <w:rsid w:val="00C30E48"/>
    <w:rsid w:val="00C34D19"/>
    <w:rsid w:val="00C434EA"/>
    <w:rsid w:val="00C56DE6"/>
    <w:rsid w:val="00C6329D"/>
    <w:rsid w:val="00C73C5F"/>
    <w:rsid w:val="00C75D3A"/>
    <w:rsid w:val="00C80990"/>
    <w:rsid w:val="00C90392"/>
    <w:rsid w:val="00C90AC5"/>
    <w:rsid w:val="00CA066B"/>
    <w:rsid w:val="00CA20D8"/>
    <w:rsid w:val="00CA269C"/>
    <w:rsid w:val="00CA7B1F"/>
    <w:rsid w:val="00CC3DA7"/>
    <w:rsid w:val="00CD2AFE"/>
    <w:rsid w:val="00CD2B70"/>
    <w:rsid w:val="00CE23BB"/>
    <w:rsid w:val="00CE26BE"/>
    <w:rsid w:val="00CE3D84"/>
    <w:rsid w:val="00CE574C"/>
    <w:rsid w:val="00CF07D8"/>
    <w:rsid w:val="00D20571"/>
    <w:rsid w:val="00D257A1"/>
    <w:rsid w:val="00D27209"/>
    <w:rsid w:val="00D33E1A"/>
    <w:rsid w:val="00D34828"/>
    <w:rsid w:val="00D513A5"/>
    <w:rsid w:val="00D54107"/>
    <w:rsid w:val="00D563FB"/>
    <w:rsid w:val="00D60B36"/>
    <w:rsid w:val="00D638E1"/>
    <w:rsid w:val="00D715E2"/>
    <w:rsid w:val="00D73E04"/>
    <w:rsid w:val="00D81F09"/>
    <w:rsid w:val="00D82845"/>
    <w:rsid w:val="00D840B8"/>
    <w:rsid w:val="00D937AD"/>
    <w:rsid w:val="00D9631A"/>
    <w:rsid w:val="00DA2D88"/>
    <w:rsid w:val="00DB436E"/>
    <w:rsid w:val="00DC6080"/>
    <w:rsid w:val="00DD31F7"/>
    <w:rsid w:val="00DD5531"/>
    <w:rsid w:val="00E03172"/>
    <w:rsid w:val="00E13B84"/>
    <w:rsid w:val="00E17BD8"/>
    <w:rsid w:val="00E2113B"/>
    <w:rsid w:val="00E21FE1"/>
    <w:rsid w:val="00E23C6D"/>
    <w:rsid w:val="00E24A8C"/>
    <w:rsid w:val="00E25BA1"/>
    <w:rsid w:val="00E41ACF"/>
    <w:rsid w:val="00E504FF"/>
    <w:rsid w:val="00E5473F"/>
    <w:rsid w:val="00E64200"/>
    <w:rsid w:val="00E67AE6"/>
    <w:rsid w:val="00E774F2"/>
    <w:rsid w:val="00E85456"/>
    <w:rsid w:val="00E94A8D"/>
    <w:rsid w:val="00E96575"/>
    <w:rsid w:val="00E974C5"/>
    <w:rsid w:val="00EB0B60"/>
    <w:rsid w:val="00EB4631"/>
    <w:rsid w:val="00EB6477"/>
    <w:rsid w:val="00EC3F7C"/>
    <w:rsid w:val="00ED208C"/>
    <w:rsid w:val="00ED32DD"/>
    <w:rsid w:val="00ED3E1D"/>
    <w:rsid w:val="00EE173E"/>
    <w:rsid w:val="00EF0266"/>
    <w:rsid w:val="00EF17B0"/>
    <w:rsid w:val="00EF7FD2"/>
    <w:rsid w:val="00F07CAB"/>
    <w:rsid w:val="00F22350"/>
    <w:rsid w:val="00F25A17"/>
    <w:rsid w:val="00F40A24"/>
    <w:rsid w:val="00F42C1B"/>
    <w:rsid w:val="00F43B32"/>
    <w:rsid w:val="00F47DE9"/>
    <w:rsid w:val="00F500C0"/>
    <w:rsid w:val="00F544E9"/>
    <w:rsid w:val="00F56BFA"/>
    <w:rsid w:val="00F63450"/>
    <w:rsid w:val="00F67B9E"/>
    <w:rsid w:val="00F7037A"/>
    <w:rsid w:val="00F72A5C"/>
    <w:rsid w:val="00F734F1"/>
    <w:rsid w:val="00F7617D"/>
    <w:rsid w:val="00F93B20"/>
    <w:rsid w:val="00F959E1"/>
    <w:rsid w:val="00F961AF"/>
    <w:rsid w:val="00FA37F6"/>
    <w:rsid w:val="00FB3D71"/>
    <w:rsid w:val="00FB4E13"/>
    <w:rsid w:val="00FC19F3"/>
    <w:rsid w:val="00FE6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E349B"/>
  <w15:chartTrackingRefBased/>
  <w15:docId w15:val="{C5D476A0-A180-442D-80AA-9CBCA190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1"/>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table" w:styleId="TableGrid">
    <w:name w:val="Table Grid"/>
    <w:basedOn w:val="TableNormal"/>
    <w:uiPriority w:val="39"/>
    <w:rsid w:val="00727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275B1"/>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7275B1"/>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7275B1"/>
    <w:pPr>
      <w:ind w:left="720"/>
      <w:contextualSpacing/>
    </w:pPr>
  </w:style>
  <w:style w:type="paragraph" w:styleId="FootnoteText">
    <w:name w:val="footnote text"/>
    <w:basedOn w:val="Normal"/>
    <w:link w:val="FootnoteTextChar"/>
    <w:semiHidden/>
    <w:unhideWhenUsed/>
    <w:rsid w:val="007275B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7275B1"/>
    <w:rPr>
      <w:rFonts w:ascii="Calibri" w:eastAsia="Calibri" w:hAnsi="Calibri" w:cs="Times New Roman"/>
      <w:sz w:val="20"/>
      <w:szCs w:val="20"/>
    </w:rPr>
  </w:style>
  <w:style w:type="character" w:styleId="FootnoteReference">
    <w:name w:val="footnote reference"/>
    <w:semiHidden/>
    <w:unhideWhenUsed/>
    <w:rsid w:val="007275B1"/>
    <w:rPr>
      <w:vertAlign w:val="superscript"/>
    </w:rPr>
  </w:style>
  <w:style w:type="paragraph" w:customStyle="1" w:styleId="Default">
    <w:name w:val="Default"/>
    <w:rsid w:val="007275B1"/>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xmsonormal">
    <w:name w:val="x_msonormal"/>
    <w:basedOn w:val="Normal"/>
    <w:rsid w:val="007275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45F05"/>
    <w:rPr>
      <w:color w:val="800080" w:themeColor="followedHyperlink"/>
      <w:u w:val="single"/>
    </w:rPr>
  </w:style>
  <w:style w:type="character" w:styleId="CommentReference">
    <w:name w:val="annotation reference"/>
    <w:basedOn w:val="DefaultParagraphFont"/>
    <w:uiPriority w:val="99"/>
    <w:semiHidden/>
    <w:unhideWhenUsed/>
    <w:rsid w:val="00345F05"/>
    <w:rPr>
      <w:sz w:val="16"/>
      <w:szCs w:val="16"/>
    </w:rPr>
  </w:style>
  <w:style w:type="paragraph" w:styleId="CommentText">
    <w:name w:val="annotation text"/>
    <w:basedOn w:val="Normal"/>
    <w:link w:val="CommentTextChar"/>
    <w:uiPriority w:val="99"/>
    <w:unhideWhenUsed/>
    <w:rsid w:val="00345F05"/>
    <w:pPr>
      <w:spacing w:line="240" w:lineRule="auto"/>
    </w:pPr>
    <w:rPr>
      <w:sz w:val="20"/>
      <w:szCs w:val="20"/>
    </w:rPr>
  </w:style>
  <w:style w:type="character" w:customStyle="1" w:styleId="CommentTextChar">
    <w:name w:val="Comment Text Char"/>
    <w:basedOn w:val="DefaultParagraphFont"/>
    <w:link w:val="CommentText"/>
    <w:uiPriority w:val="99"/>
    <w:rsid w:val="00345F05"/>
    <w:rPr>
      <w:sz w:val="20"/>
      <w:szCs w:val="20"/>
    </w:rPr>
  </w:style>
  <w:style w:type="paragraph" w:styleId="CommentSubject">
    <w:name w:val="annotation subject"/>
    <w:basedOn w:val="CommentText"/>
    <w:next w:val="CommentText"/>
    <w:link w:val="CommentSubjectChar"/>
    <w:uiPriority w:val="99"/>
    <w:semiHidden/>
    <w:unhideWhenUsed/>
    <w:rsid w:val="00345F05"/>
    <w:rPr>
      <w:b/>
      <w:bCs/>
    </w:rPr>
  </w:style>
  <w:style w:type="character" w:customStyle="1" w:styleId="CommentSubjectChar">
    <w:name w:val="Comment Subject Char"/>
    <w:basedOn w:val="CommentTextChar"/>
    <w:link w:val="CommentSubject"/>
    <w:uiPriority w:val="99"/>
    <w:semiHidden/>
    <w:rsid w:val="00345F05"/>
    <w:rPr>
      <w:b/>
      <w:bCs/>
      <w:sz w:val="20"/>
      <w:szCs w:val="20"/>
    </w:rPr>
  </w:style>
  <w:style w:type="character" w:styleId="UnresolvedMention">
    <w:name w:val="Unresolved Mention"/>
    <w:basedOn w:val="DefaultParagraphFont"/>
    <w:uiPriority w:val="99"/>
    <w:semiHidden/>
    <w:unhideWhenUsed/>
    <w:rsid w:val="00677853"/>
    <w:rPr>
      <w:color w:val="605E5C"/>
      <w:shd w:val="clear" w:color="auto" w:fill="E1DFDD"/>
    </w:rPr>
  </w:style>
  <w:style w:type="paragraph" w:styleId="Revision">
    <w:name w:val="Revision"/>
    <w:hidden/>
    <w:uiPriority w:val="99"/>
    <w:semiHidden/>
    <w:rsid w:val="00FC19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501770">
      <w:bodyDiv w:val="1"/>
      <w:marLeft w:val="0"/>
      <w:marRight w:val="0"/>
      <w:marTop w:val="0"/>
      <w:marBottom w:val="0"/>
      <w:divBdr>
        <w:top w:val="none" w:sz="0" w:space="0" w:color="auto"/>
        <w:left w:val="none" w:sz="0" w:space="0" w:color="auto"/>
        <w:bottom w:val="none" w:sz="0" w:space="0" w:color="auto"/>
        <w:right w:val="none" w:sz="0" w:space="0" w:color="auto"/>
      </w:divBdr>
    </w:div>
    <w:div w:id="471022096">
      <w:bodyDiv w:val="1"/>
      <w:marLeft w:val="0"/>
      <w:marRight w:val="0"/>
      <w:marTop w:val="0"/>
      <w:marBottom w:val="0"/>
      <w:divBdr>
        <w:top w:val="none" w:sz="0" w:space="0" w:color="auto"/>
        <w:left w:val="none" w:sz="0" w:space="0" w:color="auto"/>
        <w:bottom w:val="none" w:sz="0" w:space="0" w:color="auto"/>
        <w:right w:val="none" w:sz="0" w:space="0" w:color="auto"/>
      </w:divBdr>
    </w:div>
    <w:div w:id="525102524">
      <w:bodyDiv w:val="1"/>
      <w:marLeft w:val="0"/>
      <w:marRight w:val="0"/>
      <w:marTop w:val="0"/>
      <w:marBottom w:val="0"/>
      <w:divBdr>
        <w:top w:val="none" w:sz="0" w:space="0" w:color="auto"/>
        <w:left w:val="none" w:sz="0" w:space="0" w:color="auto"/>
        <w:bottom w:val="none" w:sz="0" w:space="0" w:color="auto"/>
        <w:right w:val="none" w:sz="0" w:space="0" w:color="auto"/>
      </w:divBdr>
    </w:div>
    <w:div w:id="891190746">
      <w:bodyDiv w:val="1"/>
      <w:marLeft w:val="0"/>
      <w:marRight w:val="0"/>
      <w:marTop w:val="0"/>
      <w:marBottom w:val="0"/>
      <w:divBdr>
        <w:top w:val="none" w:sz="0" w:space="0" w:color="auto"/>
        <w:left w:val="none" w:sz="0" w:space="0" w:color="auto"/>
        <w:bottom w:val="none" w:sz="0" w:space="0" w:color="auto"/>
        <w:right w:val="none" w:sz="0" w:space="0" w:color="auto"/>
      </w:divBdr>
    </w:div>
    <w:div w:id="988440836">
      <w:bodyDiv w:val="1"/>
      <w:marLeft w:val="0"/>
      <w:marRight w:val="0"/>
      <w:marTop w:val="0"/>
      <w:marBottom w:val="0"/>
      <w:divBdr>
        <w:top w:val="none" w:sz="0" w:space="0" w:color="auto"/>
        <w:left w:val="none" w:sz="0" w:space="0" w:color="auto"/>
        <w:bottom w:val="none" w:sz="0" w:space="0" w:color="auto"/>
        <w:right w:val="none" w:sz="0" w:space="0" w:color="auto"/>
      </w:divBdr>
    </w:div>
    <w:div w:id="1248154215">
      <w:bodyDiv w:val="1"/>
      <w:marLeft w:val="0"/>
      <w:marRight w:val="0"/>
      <w:marTop w:val="0"/>
      <w:marBottom w:val="0"/>
      <w:divBdr>
        <w:top w:val="none" w:sz="0" w:space="0" w:color="auto"/>
        <w:left w:val="none" w:sz="0" w:space="0" w:color="auto"/>
        <w:bottom w:val="none" w:sz="0" w:space="0" w:color="auto"/>
        <w:right w:val="none" w:sz="0" w:space="0" w:color="auto"/>
      </w:divBdr>
    </w:div>
    <w:div w:id="202188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sfield.gov.uk/downloads/file/694/joint-negotiating-committee-chief-officer-conditions-of-ser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sfield.gov.uk/downloads/file/694/joint-negotiating-committee-chief-officer-conditions-of-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nsfield.gov.uk/downloads/file/692/employer-pension-discretions-polic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sfield.gov.uk/downloads/file/694/joint-negotiating-committee-chief-officer-conditions-of-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580503-18d5-4e19-b7ea-858fb9d311e9">
      <Terms xmlns="http://schemas.microsoft.com/office/infopath/2007/PartnerControls"/>
    </lcf76f155ced4ddcb4097134ff3c332f>
    <TaxCatchAll xmlns="88ba53f3-1c68-4b5b-a1dd-88f5d954f4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3A284CB91AB04482F462B3A855B18B" ma:contentTypeVersion="15" ma:contentTypeDescription="Create a new document." ma:contentTypeScope="" ma:versionID="7970bd17ea4cc45ec92a10c9474f559a">
  <xsd:schema xmlns:xsd="http://www.w3.org/2001/XMLSchema" xmlns:xs="http://www.w3.org/2001/XMLSchema" xmlns:p="http://schemas.microsoft.com/office/2006/metadata/properties" xmlns:ns1="http://schemas.microsoft.com/sharepoint/v3" xmlns:ns2="a2580503-18d5-4e19-b7ea-858fb9d311e9" xmlns:ns3="88ba53f3-1c68-4b5b-a1dd-88f5d954f498" targetNamespace="http://schemas.microsoft.com/office/2006/metadata/properties" ma:root="true" ma:fieldsID="16d66caa086a099fbf3f938684f657ea" ns1:_="" ns2:_="" ns3:_="">
    <xsd:import namespace="http://schemas.microsoft.com/sharepoint/v3"/>
    <xsd:import namespace="a2580503-18d5-4e19-b7ea-858fb9d311e9"/>
    <xsd:import namespace="88ba53f3-1c68-4b5b-a1dd-88f5d954f4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80503-18d5-4e19-b7ea-858fb9d31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a53f3-1c68-4b5b-a1dd-88f5d954f49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50cda1b-23eb-41e5-a3c9-d18fdf2ba639}" ma:internalName="TaxCatchAll" ma:showField="CatchAllData" ma:web="88ba53f3-1c68-4b5b-a1dd-88f5d954f4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5CDCE-CD9B-4507-8405-D67F2064F459}">
  <ds:schemaRefs>
    <ds:schemaRef ds:uri="http://schemas.microsoft.com/sharepoint/v3/contenttype/forms"/>
  </ds:schemaRefs>
</ds:datastoreItem>
</file>

<file path=customXml/itemProps2.xml><?xml version="1.0" encoding="utf-8"?>
<ds:datastoreItem xmlns:ds="http://schemas.openxmlformats.org/officeDocument/2006/customXml" ds:itemID="{B3A7B142-1562-493E-B912-FC2E944C5E5D}">
  <ds:schemaRefs>
    <ds:schemaRef ds:uri="http://schemas.openxmlformats.org/officeDocument/2006/bibliography"/>
  </ds:schemaRefs>
</ds:datastoreItem>
</file>

<file path=customXml/itemProps3.xml><?xml version="1.0" encoding="utf-8"?>
<ds:datastoreItem xmlns:ds="http://schemas.openxmlformats.org/officeDocument/2006/customXml" ds:itemID="{ECB9B06C-915E-49F9-A10F-1ACDF799B29A}">
  <ds:schemaRefs>
    <ds:schemaRef ds:uri="http://schemas.microsoft.com/office/2006/documentManagement/types"/>
    <ds:schemaRef ds:uri="http://purl.org/dc/elements/1.1/"/>
    <ds:schemaRef ds:uri="a2580503-18d5-4e19-b7ea-858fb9d311e9"/>
    <ds:schemaRef ds:uri="http://schemas.microsoft.com/office/2006/metadata/properties"/>
    <ds:schemaRef ds:uri="http://purl.org/dc/terms/"/>
    <ds:schemaRef ds:uri="http://schemas.microsoft.com/office/infopath/2007/PartnerControls"/>
    <ds:schemaRef ds:uri="http://www.w3.org/XML/1998/namespace"/>
    <ds:schemaRef ds:uri="http://schemas.openxmlformats.org/package/2006/metadata/core-properties"/>
    <ds:schemaRef ds:uri="88ba53f3-1c68-4b5b-a1dd-88f5d954f498"/>
    <ds:schemaRef ds:uri="http://schemas.microsoft.com/sharepoint/v3"/>
    <ds:schemaRef ds:uri="http://purl.org/dc/dcmitype/"/>
  </ds:schemaRefs>
</ds:datastoreItem>
</file>

<file path=customXml/itemProps4.xml><?xml version="1.0" encoding="utf-8"?>
<ds:datastoreItem xmlns:ds="http://schemas.openxmlformats.org/officeDocument/2006/customXml" ds:itemID="{A6CD5346-182E-41F2-B4C3-6AC4E8961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580503-18d5-4e19-b7ea-858fb9d311e9"/>
    <ds:schemaRef ds:uri="88ba53f3-1c68-4b5b-a1dd-88f5d954f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3834</Words>
  <Characters>21855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Daft</dc:creator>
  <cp:keywords/>
  <dc:description/>
  <cp:lastModifiedBy>Nikki.Morris</cp:lastModifiedBy>
  <cp:revision>2</cp:revision>
  <cp:lastPrinted>2026-02-06T14:25:00Z</cp:lastPrinted>
  <dcterms:created xsi:type="dcterms:W3CDTF">2026-03-05T07:55:00Z</dcterms:created>
  <dcterms:modified xsi:type="dcterms:W3CDTF">2026-03-05T07:55:00Z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54309373-2118-48a0-81c4-56867871c735</vt:lpwstr>
  </property>
  <property fmtid="{D5CDD505-2E9C-101B-9397-08002B2CF9AE}" pid="3" name="MediaServiceImageTags">
    <vt:lpwstr/>
  </property>
  <property fmtid="{D5CDD505-2E9C-101B-9397-08002B2CF9AE}" pid="4" name="Order">
    <vt:r8>2504200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ContentTypeId">
    <vt:lpwstr>0x010100853A284CB91AB04482F462B3A855B18B</vt:lpwstr>
  </property>
</Properties>
</file>