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3FCF" w14:textId="77777777" w:rsidR="0081439A" w:rsidRPr="0081439A" w:rsidRDefault="0081439A" w:rsidP="0081439A"/>
    <w:p w14:paraId="52C8ABA2" w14:textId="77777777" w:rsidR="0081439A" w:rsidRPr="0081439A" w:rsidRDefault="0081439A" w:rsidP="00E66B7F">
      <w:pPr>
        <w:jc w:val="both"/>
        <w:rPr>
          <w:rFonts w:ascii="Arial" w:hAnsi="Arial" w:cs="Arial"/>
        </w:rPr>
      </w:pPr>
      <w:r w:rsidRPr="0081439A">
        <w:t xml:space="preserve"> </w:t>
      </w:r>
      <w:r w:rsidRPr="0081439A">
        <w:rPr>
          <w:rFonts w:ascii="Arial" w:hAnsi="Arial" w:cs="Arial"/>
          <w:b/>
          <w:bCs/>
        </w:rPr>
        <w:t xml:space="preserve">Anti-Social Behaviour, Crime and Policing Act 2014 </w:t>
      </w:r>
    </w:p>
    <w:p w14:paraId="776D51F8" w14:textId="09037BB6" w:rsidR="0081439A" w:rsidRPr="0081439A" w:rsidRDefault="0081439A" w:rsidP="00E66B7F">
      <w:pPr>
        <w:jc w:val="both"/>
        <w:rPr>
          <w:rFonts w:ascii="Arial" w:hAnsi="Arial" w:cs="Arial"/>
        </w:rPr>
      </w:pPr>
      <w:r w:rsidRPr="0081439A">
        <w:rPr>
          <w:rFonts w:ascii="Arial" w:hAnsi="Arial" w:cs="Arial"/>
          <w:b/>
          <w:bCs/>
        </w:rPr>
        <w:t xml:space="preserve">NOTICE OF CONSULTATION – </w:t>
      </w:r>
      <w:r w:rsidRPr="00E66B7F">
        <w:rPr>
          <w:rFonts w:ascii="Arial" w:hAnsi="Arial" w:cs="Arial"/>
          <w:b/>
          <w:bCs/>
        </w:rPr>
        <w:t>Public Space</w:t>
      </w:r>
      <w:r w:rsidR="00EE759B">
        <w:rPr>
          <w:rFonts w:ascii="Arial" w:hAnsi="Arial" w:cs="Arial"/>
          <w:b/>
          <w:bCs/>
        </w:rPr>
        <w:t>s</w:t>
      </w:r>
      <w:r w:rsidRPr="00E66B7F">
        <w:rPr>
          <w:rFonts w:ascii="Arial" w:hAnsi="Arial" w:cs="Arial"/>
          <w:b/>
          <w:bCs/>
        </w:rPr>
        <w:t xml:space="preserve"> Protection Order</w:t>
      </w:r>
    </w:p>
    <w:p w14:paraId="679B7E63" w14:textId="77777777" w:rsidR="00E66B7F" w:rsidRDefault="00E66B7F" w:rsidP="00E66B7F">
      <w:pPr>
        <w:jc w:val="both"/>
        <w:rPr>
          <w:rFonts w:ascii="Arial" w:hAnsi="Arial" w:cs="Arial"/>
        </w:rPr>
      </w:pPr>
      <w:r w:rsidRPr="00E66B7F">
        <w:rPr>
          <w:rFonts w:ascii="Arial" w:hAnsi="Arial" w:cs="Arial"/>
        </w:rPr>
        <w:t>Mansfield District Council hereby gives notice of its proposal to renew the Public Space Protection Order (PSPO) in accordance with Section 59 of the Anti-Social Behaviour, Crime and Policing Act 2014.</w:t>
      </w:r>
    </w:p>
    <w:p w14:paraId="393BBB65" w14:textId="77777777" w:rsidR="00E66B7F" w:rsidRDefault="00E66B7F" w:rsidP="00E66B7F">
      <w:pPr>
        <w:jc w:val="both"/>
        <w:rPr>
          <w:rFonts w:ascii="Arial" w:hAnsi="Arial" w:cs="Arial"/>
        </w:rPr>
      </w:pPr>
      <w:r w:rsidRPr="00E66B7F">
        <w:rPr>
          <w:rFonts w:ascii="Arial" w:hAnsi="Arial" w:cs="Arial"/>
        </w:rPr>
        <w:br/>
        <w:t>A public consultation on the proposed renewal will run from 21 May 2025 to 20 June 2025.</w:t>
      </w:r>
    </w:p>
    <w:p w14:paraId="299F9F05" w14:textId="534C829E" w:rsidR="0081439A" w:rsidRPr="0081439A" w:rsidRDefault="0081439A" w:rsidP="00E66B7F">
      <w:pPr>
        <w:jc w:val="both"/>
        <w:rPr>
          <w:rFonts w:ascii="Arial" w:hAnsi="Arial" w:cs="Arial"/>
        </w:rPr>
      </w:pPr>
      <w:r w:rsidRPr="0081439A">
        <w:rPr>
          <w:rFonts w:ascii="Arial" w:hAnsi="Arial" w:cs="Arial"/>
          <w:b/>
          <w:bCs/>
        </w:rPr>
        <w:t xml:space="preserve">Consultation </w:t>
      </w:r>
    </w:p>
    <w:p w14:paraId="125A1476" w14:textId="77777777" w:rsidR="00E66B7F" w:rsidRDefault="00E66B7F" w:rsidP="00E66B7F">
      <w:pPr>
        <w:jc w:val="both"/>
        <w:rPr>
          <w:rFonts w:ascii="Arial" w:hAnsi="Arial" w:cs="Arial"/>
        </w:rPr>
      </w:pPr>
      <w:r w:rsidRPr="00E66B7F">
        <w:rPr>
          <w:rFonts w:ascii="Arial" w:hAnsi="Arial" w:cs="Arial"/>
        </w:rPr>
        <w:t xml:space="preserve">In accordance with Section 72 of the Act, before renewing the PSPO, the Council is required to consult with the local Chief Officer of Police, the Police and Crime Commissioner, and, </w:t>
      </w:r>
      <w:proofErr w:type="gramStart"/>
      <w:r w:rsidRPr="00E66B7F">
        <w:rPr>
          <w:rFonts w:ascii="Arial" w:hAnsi="Arial" w:cs="Arial"/>
        </w:rPr>
        <w:t>where</w:t>
      </w:r>
      <w:proofErr w:type="gramEnd"/>
      <w:r w:rsidRPr="00E66B7F">
        <w:rPr>
          <w:rFonts w:ascii="Arial" w:hAnsi="Arial" w:cs="Arial"/>
        </w:rPr>
        <w:t xml:space="preserve"> reasonably practicable, landowners or occupiers within the affected area, as well as relevant community representatives. Additionally, any county councils, along with parish or community councils within the proposed PSPO area, must be notified.</w:t>
      </w:r>
    </w:p>
    <w:p w14:paraId="5008EB27" w14:textId="48C06D14" w:rsidR="00E66B7F" w:rsidRPr="0081439A" w:rsidRDefault="00E66B7F" w:rsidP="00E66B7F">
      <w:pPr>
        <w:jc w:val="both"/>
        <w:rPr>
          <w:rFonts w:ascii="Arial" w:hAnsi="Arial" w:cs="Arial"/>
        </w:rPr>
      </w:pPr>
      <w:r w:rsidRPr="00E66B7F">
        <w:rPr>
          <w:rFonts w:ascii="Arial" w:hAnsi="Arial" w:cs="Arial"/>
        </w:rPr>
        <w:t>The consultation will be promoted via the Council’s website, will remain open for 30 days, and will conclude on 20 June 2025.</w:t>
      </w:r>
    </w:p>
    <w:p w14:paraId="2B8C1BBA" w14:textId="488F8784" w:rsidR="00E66B7F" w:rsidRDefault="00E66B7F" w:rsidP="00E66B7F">
      <w:pPr>
        <w:jc w:val="both"/>
        <w:rPr>
          <w:rFonts w:ascii="Arial" w:hAnsi="Arial" w:cs="Arial"/>
        </w:rPr>
      </w:pPr>
      <w:r w:rsidRPr="00E66B7F">
        <w:rPr>
          <w:rFonts w:ascii="Arial" w:hAnsi="Arial" w:cs="Arial"/>
        </w:rPr>
        <w:t>At the end of the formal consultation period, Mansfield District Council will consider all feedback received and decide whether to implement the order</w:t>
      </w:r>
      <w:r>
        <w:rPr>
          <w:rFonts w:ascii="Arial" w:hAnsi="Arial" w:cs="Arial"/>
        </w:rPr>
        <w:t xml:space="preserve"> or</w:t>
      </w:r>
      <w:r w:rsidRPr="00E66B7F">
        <w:rPr>
          <w:rFonts w:ascii="Arial" w:hAnsi="Arial" w:cs="Arial"/>
        </w:rPr>
        <w:t xml:space="preserve"> an a</w:t>
      </w:r>
      <w:r>
        <w:rPr>
          <w:rFonts w:ascii="Arial" w:hAnsi="Arial" w:cs="Arial"/>
        </w:rPr>
        <w:t>mended</w:t>
      </w:r>
      <w:r w:rsidRPr="00E66B7F">
        <w:rPr>
          <w:rFonts w:ascii="Arial" w:hAnsi="Arial" w:cs="Arial"/>
        </w:rPr>
        <w:t xml:space="preserve"> version.</w:t>
      </w:r>
      <w:r>
        <w:rPr>
          <w:rFonts w:ascii="Arial" w:hAnsi="Arial" w:cs="Arial"/>
        </w:rPr>
        <w:t xml:space="preserve"> </w:t>
      </w:r>
    </w:p>
    <w:p w14:paraId="4A9B9253" w14:textId="77777777" w:rsidR="00E66B7F" w:rsidRDefault="00E66B7F" w:rsidP="00E66B7F">
      <w:pPr>
        <w:jc w:val="both"/>
        <w:rPr>
          <w:rFonts w:ascii="Arial" w:hAnsi="Arial" w:cs="Arial"/>
        </w:rPr>
      </w:pPr>
    </w:p>
    <w:p w14:paraId="4016432A" w14:textId="192563A5" w:rsidR="0081439A" w:rsidRPr="00E66B7F" w:rsidRDefault="0081439A" w:rsidP="00E66B7F">
      <w:pPr>
        <w:jc w:val="both"/>
        <w:rPr>
          <w:rFonts w:ascii="Arial" w:hAnsi="Arial" w:cs="Arial"/>
        </w:rPr>
      </w:pPr>
      <w:r w:rsidRPr="00E66B7F">
        <w:rPr>
          <w:rFonts w:ascii="Arial" w:hAnsi="Arial" w:cs="Arial"/>
        </w:rPr>
        <w:t xml:space="preserve">Please refer to </w:t>
      </w:r>
      <w:r w:rsidR="00E66B7F">
        <w:rPr>
          <w:rFonts w:ascii="Arial" w:hAnsi="Arial" w:cs="Arial"/>
        </w:rPr>
        <w:t>Mansfield District Council</w:t>
      </w:r>
      <w:r w:rsidRPr="00E66B7F">
        <w:rPr>
          <w:rFonts w:ascii="Arial" w:hAnsi="Arial" w:cs="Arial"/>
        </w:rPr>
        <w:t xml:space="preserve"> website for further information.</w:t>
      </w:r>
      <w:r w:rsidR="00E66B7F">
        <w:rPr>
          <w:rFonts w:ascii="Arial" w:hAnsi="Arial" w:cs="Arial"/>
        </w:rPr>
        <w:t xml:space="preserve"> </w:t>
      </w:r>
    </w:p>
    <w:sectPr w:rsidR="0081439A" w:rsidRPr="00E66B7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E73C1" w14:textId="77777777" w:rsidR="00033C4F" w:rsidRDefault="00033C4F" w:rsidP="00033C4F">
      <w:pPr>
        <w:spacing w:after="0" w:line="240" w:lineRule="auto"/>
      </w:pPr>
      <w:r>
        <w:separator/>
      </w:r>
    </w:p>
  </w:endnote>
  <w:endnote w:type="continuationSeparator" w:id="0">
    <w:p w14:paraId="12B85C82" w14:textId="77777777" w:rsidR="00033C4F" w:rsidRDefault="00033C4F" w:rsidP="0003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CF5AD" w14:textId="77777777" w:rsidR="00033C4F" w:rsidRDefault="00033C4F" w:rsidP="00033C4F">
      <w:pPr>
        <w:spacing w:after="0" w:line="240" w:lineRule="auto"/>
      </w:pPr>
      <w:r>
        <w:separator/>
      </w:r>
    </w:p>
  </w:footnote>
  <w:footnote w:type="continuationSeparator" w:id="0">
    <w:p w14:paraId="5AD9FB11" w14:textId="77777777" w:rsidR="00033C4F" w:rsidRDefault="00033C4F" w:rsidP="00033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2CDBA" w14:textId="189E79C2" w:rsidR="00033C4F" w:rsidRPr="00033C4F" w:rsidRDefault="00D45306" w:rsidP="00D45306">
    <w:pPr>
      <w:pStyle w:val="Header"/>
      <w:jc w:val="center"/>
    </w:pPr>
    <w:r>
      <w:rPr>
        <w:noProof/>
        <w:color w:val="000000"/>
        <w:sz w:val="27"/>
        <w:szCs w:val="27"/>
      </w:rPr>
      <w:drawing>
        <wp:inline distT="0" distB="0" distL="0" distR="0" wp14:anchorId="1E87A766" wp14:editId="4B7FD0FB">
          <wp:extent cx="1749425" cy="737870"/>
          <wp:effectExtent l="0" t="0" r="3175" b="5080"/>
          <wp:docPr id="295790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7378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9A"/>
    <w:rsid w:val="00033C4F"/>
    <w:rsid w:val="00317195"/>
    <w:rsid w:val="0081439A"/>
    <w:rsid w:val="00C906A4"/>
    <w:rsid w:val="00D45306"/>
    <w:rsid w:val="00E16CAB"/>
    <w:rsid w:val="00E66B7F"/>
    <w:rsid w:val="00EE7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65342E"/>
  <w15:chartTrackingRefBased/>
  <w15:docId w15:val="{FAEB8A92-B44B-4A91-ABA1-54806F51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4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43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3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3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3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3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3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3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3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43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43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3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3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3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3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3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39A"/>
    <w:rPr>
      <w:rFonts w:eastAsiaTheme="majorEastAsia" w:cstheme="majorBidi"/>
      <w:color w:val="272727" w:themeColor="text1" w:themeTint="D8"/>
    </w:rPr>
  </w:style>
  <w:style w:type="paragraph" w:styleId="Title">
    <w:name w:val="Title"/>
    <w:basedOn w:val="Normal"/>
    <w:next w:val="Normal"/>
    <w:link w:val="TitleChar"/>
    <w:uiPriority w:val="10"/>
    <w:qFormat/>
    <w:rsid w:val="00814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3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3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39A"/>
    <w:pPr>
      <w:spacing w:before="160"/>
      <w:jc w:val="center"/>
    </w:pPr>
    <w:rPr>
      <w:i/>
      <w:iCs/>
      <w:color w:val="404040" w:themeColor="text1" w:themeTint="BF"/>
    </w:rPr>
  </w:style>
  <w:style w:type="character" w:customStyle="1" w:styleId="QuoteChar">
    <w:name w:val="Quote Char"/>
    <w:basedOn w:val="DefaultParagraphFont"/>
    <w:link w:val="Quote"/>
    <w:uiPriority w:val="29"/>
    <w:rsid w:val="0081439A"/>
    <w:rPr>
      <w:i/>
      <w:iCs/>
      <w:color w:val="404040" w:themeColor="text1" w:themeTint="BF"/>
    </w:rPr>
  </w:style>
  <w:style w:type="paragraph" w:styleId="ListParagraph">
    <w:name w:val="List Paragraph"/>
    <w:basedOn w:val="Normal"/>
    <w:uiPriority w:val="34"/>
    <w:qFormat/>
    <w:rsid w:val="0081439A"/>
    <w:pPr>
      <w:ind w:left="720"/>
      <w:contextualSpacing/>
    </w:pPr>
  </w:style>
  <w:style w:type="character" w:styleId="IntenseEmphasis">
    <w:name w:val="Intense Emphasis"/>
    <w:basedOn w:val="DefaultParagraphFont"/>
    <w:uiPriority w:val="21"/>
    <w:qFormat/>
    <w:rsid w:val="0081439A"/>
    <w:rPr>
      <w:i/>
      <w:iCs/>
      <w:color w:val="0F4761" w:themeColor="accent1" w:themeShade="BF"/>
    </w:rPr>
  </w:style>
  <w:style w:type="paragraph" w:styleId="IntenseQuote">
    <w:name w:val="Intense Quote"/>
    <w:basedOn w:val="Normal"/>
    <w:next w:val="Normal"/>
    <w:link w:val="IntenseQuoteChar"/>
    <w:uiPriority w:val="30"/>
    <w:qFormat/>
    <w:rsid w:val="00814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39A"/>
    <w:rPr>
      <w:i/>
      <w:iCs/>
      <w:color w:val="0F4761" w:themeColor="accent1" w:themeShade="BF"/>
    </w:rPr>
  </w:style>
  <w:style w:type="character" w:styleId="IntenseReference">
    <w:name w:val="Intense Reference"/>
    <w:basedOn w:val="DefaultParagraphFont"/>
    <w:uiPriority w:val="32"/>
    <w:qFormat/>
    <w:rsid w:val="0081439A"/>
    <w:rPr>
      <w:b/>
      <w:bCs/>
      <w:smallCaps/>
      <w:color w:val="0F4761" w:themeColor="accent1" w:themeShade="BF"/>
      <w:spacing w:val="5"/>
    </w:rPr>
  </w:style>
  <w:style w:type="paragraph" w:styleId="Header">
    <w:name w:val="header"/>
    <w:basedOn w:val="Normal"/>
    <w:link w:val="HeaderChar"/>
    <w:uiPriority w:val="99"/>
    <w:unhideWhenUsed/>
    <w:rsid w:val="00033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C4F"/>
  </w:style>
  <w:style w:type="paragraph" w:styleId="Footer">
    <w:name w:val="footer"/>
    <w:basedOn w:val="Normal"/>
    <w:link w:val="FooterChar"/>
    <w:uiPriority w:val="99"/>
    <w:unhideWhenUsed/>
    <w:rsid w:val="00033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EAB25D48A90B948958CDE488494440C" ma:contentTypeVersion="15" ma:contentTypeDescription="Create a new document." ma:contentTypeScope="" ma:versionID="14387b9e67797114fccf4fa624136824">
  <xsd:schema xmlns:xsd="http://www.w3.org/2001/XMLSchema" xmlns:xs="http://www.w3.org/2001/XMLSchema" xmlns:p="http://schemas.microsoft.com/office/2006/metadata/properties" xmlns:ns2="20b9b07f-fcd2-452d-bbc3-1d79fb76a101" xmlns:ns3="9e237427-649e-49a0-9d87-a7a221615e07" targetNamespace="http://schemas.microsoft.com/office/2006/metadata/properties" ma:root="true" ma:fieldsID="7892189cc73d8d9db28e972c6f1f23a3" ns2:_="" ns3:_="">
    <xsd:import namespace="20b9b07f-fcd2-452d-bbc3-1d79fb76a101"/>
    <xsd:import namespace="9e237427-649e-49a0-9d87-a7a221615e0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9b07f-fcd2-452d-bbc3-1d79fb76a1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de076a7-c7d6-4d01-9f47-9e0aa3fdecf7}" ma:internalName="TaxCatchAll" ma:showField="CatchAllData" ma:web="20b9b07f-fcd2-452d-bbc3-1d79fb76a10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237427-649e-49a0-9d87-a7a221615e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237427-649e-49a0-9d87-a7a221615e07">
      <Terms xmlns="http://schemas.microsoft.com/office/infopath/2007/PartnerControls"/>
    </lcf76f155ced4ddcb4097134ff3c332f>
    <TaxCatchAll xmlns="20b9b07f-fcd2-452d-bbc3-1d79fb76a101" xsi:nil="true"/>
    <_dlc_DocId xmlns="20b9b07f-fcd2-452d-bbc3-1d79fb76a101" xsi:nil="true"/>
    <_dlc_DocIdUrl xmlns="20b9b07f-fcd2-452d-bbc3-1d79fb76a101">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A1E41-03B8-4CE0-B5AD-236AF543AB3C}">
  <ds:schemaRefs>
    <ds:schemaRef ds:uri="http://schemas.microsoft.com/sharepoint/events"/>
  </ds:schemaRefs>
</ds:datastoreItem>
</file>

<file path=customXml/itemProps2.xml><?xml version="1.0" encoding="utf-8"?>
<ds:datastoreItem xmlns:ds="http://schemas.openxmlformats.org/officeDocument/2006/customXml" ds:itemID="{12D1721B-4262-400C-AD20-4B024DDC9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9b07f-fcd2-452d-bbc3-1d79fb76a101"/>
    <ds:schemaRef ds:uri="9e237427-649e-49a0-9d87-a7a221615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54397-3833-4B08-92F1-5822FBE40A23}">
  <ds:schemaRefs>
    <ds:schemaRef ds:uri="http://schemas.microsoft.com/office/2006/metadata/properties"/>
    <ds:schemaRef ds:uri="http://schemas.microsoft.com/office/infopath/2007/PartnerControls"/>
    <ds:schemaRef ds:uri="9e237427-649e-49a0-9d87-a7a221615e07"/>
    <ds:schemaRef ds:uri="20b9b07f-fcd2-452d-bbc3-1d79fb76a101"/>
  </ds:schemaRefs>
</ds:datastoreItem>
</file>

<file path=customXml/itemProps4.xml><?xml version="1.0" encoding="utf-8"?>
<ds:datastoreItem xmlns:ds="http://schemas.openxmlformats.org/officeDocument/2006/customXml" ds:itemID="{F6321782-EBE1-4C40-85CD-D2FBED1E9D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Dilks</dc:creator>
  <cp:keywords/>
  <dc:description/>
  <cp:lastModifiedBy>Sally Dilks</cp:lastModifiedBy>
  <cp:revision>2</cp:revision>
  <dcterms:created xsi:type="dcterms:W3CDTF">2025-05-13T10:16:00Z</dcterms:created>
  <dcterms:modified xsi:type="dcterms:W3CDTF">2025-05-13T10:16:00Z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0x0101007EAB25D48A90B948958CDE488494440C</vt:lpwstr>
  </property>
  <property fmtid="{D5CDD505-2E9C-101B-9397-08002B2CF9AE}" pid="3" name="_dlc_DocIdItemGuid">
    <vt:lpwstr>f65d9d46-7957-45b7-8282-fb5a4d7ec625</vt:lpwstr>
  </property>
</Properties>
</file>