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AF2D" w14:textId="77777777" w:rsidR="002455D5" w:rsidRPr="00B57900" w:rsidRDefault="002455D5" w:rsidP="002455D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57900">
        <w:rPr>
          <w:rFonts w:ascii="Arial" w:hAnsi="Arial" w:cs="Arial"/>
          <w:b/>
          <w:bCs/>
          <w:sz w:val="24"/>
          <w:szCs w:val="24"/>
        </w:rPr>
        <w:t>Mansfield Place Board</w:t>
      </w:r>
    </w:p>
    <w:p w14:paraId="7D893EAA" w14:textId="77777777" w:rsidR="002455D5" w:rsidRPr="00B57900" w:rsidRDefault="002455D5" w:rsidP="002455D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57900">
        <w:rPr>
          <w:rFonts w:ascii="Arial" w:hAnsi="Arial" w:cs="Arial"/>
          <w:b/>
          <w:bCs/>
          <w:sz w:val="24"/>
          <w:szCs w:val="24"/>
        </w:rPr>
        <w:t>Core Group Meeting</w:t>
      </w:r>
    </w:p>
    <w:p w14:paraId="15360090" w14:textId="77777777" w:rsidR="002455D5" w:rsidRPr="004F2EBD" w:rsidRDefault="002455D5" w:rsidP="002455D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C05114" w14:textId="77777777" w:rsidR="002455D5" w:rsidRPr="004F2EBD" w:rsidRDefault="002455D5" w:rsidP="002455D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4F2EBD">
        <w:rPr>
          <w:rFonts w:ascii="Arial" w:hAnsi="Arial" w:cs="Arial"/>
          <w:b/>
          <w:bCs/>
          <w:sz w:val="24"/>
          <w:szCs w:val="24"/>
        </w:rPr>
        <w:t>3</w:t>
      </w:r>
      <w:r w:rsidRPr="004F2EBD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Pr="004F2EBD">
        <w:rPr>
          <w:rFonts w:ascii="Arial" w:hAnsi="Arial" w:cs="Arial"/>
          <w:b/>
          <w:bCs/>
          <w:sz w:val="24"/>
          <w:szCs w:val="24"/>
        </w:rPr>
        <w:t xml:space="preserve"> April 2025</w:t>
      </w:r>
    </w:p>
    <w:p w14:paraId="13F35205" w14:textId="77777777" w:rsidR="002455D5" w:rsidRPr="004F2EBD" w:rsidRDefault="002455D5" w:rsidP="002455D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2455D5" w:rsidRPr="004F2EBD" w14:paraId="6159825E" w14:textId="77777777" w:rsidTr="006C6617">
        <w:tc>
          <w:tcPr>
            <w:tcW w:w="3681" w:type="dxa"/>
          </w:tcPr>
          <w:p w14:paraId="789E56EA" w14:textId="77777777" w:rsidR="002455D5" w:rsidRPr="004F2EBD" w:rsidRDefault="002455D5" w:rsidP="006C6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2EBD">
              <w:rPr>
                <w:rFonts w:ascii="Arial" w:hAnsi="Arial" w:cs="Arial"/>
                <w:sz w:val="24"/>
                <w:szCs w:val="24"/>
              </w:rPr>
              <w:t xml:space="preserve">Agenda Item No. </w:t>
            </w:r>
          </w:p>
        </w:tc>
        <w:tc>
          <w:tcPr>
            <w:tcW w:w="5335" w:type="dxa"/>
          </w:tcPr>
          <w:p w14:paraId="6D794BB0" w14:textId="77777777" w:rsidR="002455D5" w:rsidRPr="004F2EBD" w:rsidRDefault="002455D5" w:rsidP="006C6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5D5" w:rsidRPr="004F2EBD" w14:paraId="17BB9356" w14:textId="77777777" w:rsidTr="006C6617">
        <w:tc>
          <w:tcPr>
            <w:tcW w:w="3681" w:type="dxa"/>
          </w:tcPr>
          <w:p w14:paraId="41EB2B7C" w14:textId="77777777" w:rsidR="002455D5" w:rsidRPr="004F2EBD" w:rsidRDefault="002455D5" w:rsidP="006C6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2EBD">
              <w:rPr>
                <w:rFonts w:ascii="Arial" w:hAnsi="Arial" w:cs="Arial"/>
                <w:sz w:val="24"/>
                <w:szCs w:val="24"/>
              </w:rPr>
              <w:t>Presenting Organisation</w:t>
            </w:r>
          </w:p>
        </w:tc>
        <w:tc>
          <w:tcPr>
            <w:tcW w:w="5335" w:type="dxa"/>
          </w:tcPr>
          <w:p w14:paraId="75F01DFE" w14:textId="77777777" w:rsidR="002455D5" w:rsidRPr="004F2EBD" w:rsidRDefault="002455D5" w:rsidP="006C6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2EBD">
              <w:rPr>
                <w:rFonts w:ascii="Arial" w:hAnsi="Arial" w:cs="Arial"/>
                <w:sz w:val="24"/>
                <w:szCs w:val="24"/>
              </w:rPr>
              <w:t>Mansfield DC</w:t>
            </w:r>
          </w:p>
        </w:tc>
      </w:tr>
      <w:tr w:rsidR="002455D5" w:rsidRPr="004F2EBD" w14:paraId="3B8A0C24" w14:textId="77777777" w:rsidTr="006C6617">
        <w:tc>
          <w:tcPr>
            <w:tcW w:w="3681" w:type="dxa"/>
          </w:tcPr>
          <w:p w14:paraId="120FF9AD" w14:textId="77777777" w:rsidR="002455D5" w:rsidRPr="004F2EBD" w:rsidRDefault="002455D5" w:rsidP="006C6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2EBD">
              <w:rPr>
                <w:rFonts w:ascii="Arial" w:hAnsi="Arial" w:cs="Arial"/>
                <w:sz w:val="24"/>
                <w:szCs w:val="24"/>
              </w:rPr>
              <w:t xml:space="preserve">Report Author and Contact Details </w:t>
            </w:r>
          </w:p>
        </w:tc>
        <w:tc>
          <w:tcPr>
            <w:tcW w:w="5335" w:type="dxa"/>
          </w:tcPr>
          <w:p w14:paraId="09EA1481" w14:textId="77777777" w:rsidR="002455D5" w:rsidRPr="004F2EBD" w:rsidRDefault="002455D5" w:rsidP="006C6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2EBD">
              <w:rPr>
                <w:rFonts w:ascii="Arial" w:hAnsi="Arial" w:cs="Arial"/>
                <w:sz w:val="24"/>
                <w:szCs w:val="24"/>
              </w:rPr>
              <w:t>Geoff George, Regeneration Manager</w:t>
            </w:r>
          </w:p>
          <w:p w14:paraId="7421443E" w14:textId="77777777" w:rsidR="002455D5" w:rsidRPr="004F2EBD" w:rsidRDefault="002455D5" w:rsidP="006C6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4F2EBD">
                <w:rPr>
                  <w:rStyle w:val="Hyperlink"/>
                  <w:rFonts w:ascii="Arial" w:hAnsi="Arial" w:cs="Arial"/>
                  <w:sz w:val="24"/>
                  <w:szCs w:val="24"/>
                </w:rPr>
                <w:t>ggeorge@mansfield.gov.uk</w:t>
              </w:r>
            </w:hyperlink>
          </w:p>
          <w:p w14:paraId="3B44053F" w14:textId="37C05708" w:rsidR="002455D5" w:rsidRPr="004F2EBD" w:rsidRDefault="002455D5" w:rsidP="006C6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F2EBD">
              <w:rPr>
                <w:rFonts w:ascii="Arial" w:hAnsi="Arial" w:cs="Arial"/>
                <w:sz w:val="24"/>
                <w:szCs w:val="24"/>
              </w:rPr>
              <w:t xml:space="preserve">(01623) </w:t>
            </w:r>
            <w:r w:rsidR="005C0644">
              <w:rPr>
                <w:rFonts w:ascii="Arial" w:hAnsi="Arial" w:cs="Arial"/>
                <w:sz w:val="24"/>
                <w:szCs w:val="24"/>
              </w:rPr>
              <w:t>463 283</w:t>
            </w:r>
          </w:p>
        </w:tc>
      </w:tr>
    </w:tbl>
    <w:p w14:paraId="3A009B25" w14:textId="77777777" w:rsidR="002455D5" w:rsidRPr="004F2EBD" w:rsidRDefault="002455D5" w:rsidP="002455D5">
      <w:pPr>
        <w:pStyle w:val="NoSpacing"/>
        <w:rPr>
          <w:rFonts w:ascii="Arial" w:hAnsi="Arial" w:cs="Arial"/>
          <w:sz w:val="24"/>
          <w:szCs w:val="24"/>
        </w:rPr>
      </w:pPr>
    </w:p>
    <w:p w14:paraId="0A605755" w14:textId="060EDD91" w:rsidR="002455D5" w:rsidRPr="004F2EBD" w:rsidRDefault="002455D5" w:rsidP="008A4056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4F2EBD">
        <w:rPr>
          <w:rFonts w:ascii="Arial" w:hAnsi="Arial" w:cs="Arial"/>
          <w:b/>
          <w:bCs/>
          <w:sz w:val="24"/>
          <w:szCs w:val="24"/>
        </w:rPr>
        <w:t xml:space="preserve">Plan for Neighbourhoods – </w:t>
      </w:r>
      <w:r w:rsidR="001679AA">
        <w:rPr>
          <w:rFonts w:ascii="Arial" w:hAnsi="Arial" w:cs="Arial"/>
          <w:b/>
          <w:bCs/>
          <w:sz w:val="24"/>
          <w:szCs w:val="24"/>
        </w:rPr>
        <w:t xml:space="preserve">Proposed Management </w:t>
      </w:r>
      <w:r w:rsidR="00E53AD2">
        <w:rPr>
          <w:rFonts w:ascii="Arial" w:hAnsi="Arial" w:cs="Arial"/>
          <w:b/>
          <w:bCs/>
          <w:sz w:val="24"/>
          <w:szCs w:val="24"/>
        </w:rPr>
        <w:t>and Capacity Funding</w:t>
      </w:r>
    </w:p>
    <w:p w14:paraId="69085188" w14:textId="77777777" w:rsidR="002455D5" w:rsidRPr="004F2EBD" w:rsidRDefault="002455D5" w:rsidP="002455D5">
      <w:pPr>
        <w:pStyle w:val="NoSpacing"/>
        <w:rPr>
          <w:rFonts w:ascii="Arial" w:hAnsi="Arial" w:cs="Arial"/>
          <w:sz w:val="24"/>
          <w:szCs w:val="24"/>
        </w:rPr>
      </w:pPr>
    </w:p>
    <w:p w14:paraId="2ECDCACD" w14:textId="42E814EB" w:rsidR="002455D5" w:rsidRPr="004F2EBD" w:rsidRDefault="008A4056" w:rsidP="002455D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2455D5" w:rsidRPr="004F2EBD">
        <w:rPr>
          <w:rFonts w:ascii="Arial" w:hAnsi="Arial" w:cs="Arial"/>
          <w:b/>
          <w:bCs/>
          <w:sz w:val="24"/>
          <w:szCs w:val="24"/>
        </w:rPr>
        <w:t>Purpose of Report</w:t>
      </w:r>
    </w:p>
    <w:p w14:paraId="27E9DBA9" w14:textId="77777777" w:rsidR="002455D5" w:rsidRPr="004F2EBD" w:rsidRDefault="002455D5" w:rsidP="002455D5">
      <w:pPr>
        <w:pStyle w:val="NoSpacing"/>
        <w:rPr>
          <w:rFonts w:ascii="Arial" w:hAnsi="Arial" w:cs="Arial"/>
          <w:sz w:val="24"/>
          <w:szCs w:val="24"/>
        </w:rPr>
      </w:pPr>
    </w:p>
    <w:p w14:paraId="519CBD48" w14:textId="144F9DB2" w:rsidR="002455D5" w:rsidRPr="004F2EBD" w:rsidRDefault="008A4056" w:rsidP="008A4056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>
        <w:rPr>
          <w:rFonts w:ascii="Arial" w:hAnsi="Arial" w:cs="Arial"/>
          <w:sz w:val="24"/>
          <w:szCs w:val="24"/>
        </w:rPr>
        <w:tab/>
      </w:r>
      <w:r w:rsidR="002455D5" w:rsidRPr="004F2EBD">
        <w:rPr>
          <w:rFonts w:ascii="Arial" w:hAnsi="Arial" w:cs="Arial"/>
          <w:sz w:val="24"/>
          <w:szCs w:val="24"/>
        </w:rPr>
        <w:t xml:space="preserve">To </w:t>
      </w:r>
      <w:r w:rsidR="00E53AD2">
        <w:rPr>
          <w:rFonts w:ascii="Arial" w:hAnsi="Arial" w:cs="Arial"/>
          <w:sz w:val="24"/>
          <w:szCs w:val="24"/>
        </w:rPr>
        <w:t xml:space="preserve">propose </w:t>
      </w:r>
      <w:r w:rsidR="00A95FC0">
        <w:rPr>
          <w:rFonts w:ascii="Arial" w:hAnsi="Arial" w:cs="Arial"/>
          <w:sz w:val="24"/>
          <w:szCs w:val="24"/>
        </w:rPr>
        <w:t>an</w:t>
      </w:r>
      <w:r w:rsidR="00E53AD2">
        <w:rPr>
          <w:rFonts w:ascii="Arial" w:hAnsi="Arial" w:cs="Arial"/>
          <w:sz w:val="24"/>
          <w:szCs w:val="24"/>
        </w:rPr>
        <w:t xml:space="preserve"> outline management structure for the </w:t>
      </w:r>
      <w:r w:rsidR="002455D5" w:rsidRPr="004F2EBD">
        <w:rPr>
          <w:rFonts w:ascii="Arial" w:hAnsi="Arial" w:cs="Arial"/>
          <w:sz w:val="24"/>
          <w:szCs w:val="24"/>
        </w:rPr>
        <w:t>Mansfield’s Plan for Neighbourhoods</w:t>
      </w:r>
      <w:r w:rsidR="002A7ECE">
        <w:rPr>
          <w:rFonts w:ascii="Arial" w:hAnsi="Arial" w:cs="Arial"/>
          <w:sz w:val="24"/>
          <w:szCs w:val="24"/>
        </w:rPr>
        <w:t xml:space="preserve"> (PfN)</w:t>
      </w:r>
      <w:r w:rsidR="00080AFC">
        <w:rPr>
          <w:rFonts w:ascii="Arial" w:hAnsi="Arial" w:cs="Arial"/>
          <w:sz w:val="24"/>
          <w:szCs w:val="24"/>
        </w:rPr>
        <w:t xml:space="preserve"> and how the </w:t>
      </w:r>
      <w:r w:rsidR="00EA1EF2">
        <w:rPr>
          <w:rFonts w:ascii="Arial" w:hAnsi="Arial" w:cs="Arial"/>
          <w:sz w:val="24"/>
          <w:szCs w:val="24"/>
        </w:rPr>
        <w:t xml:space="preserve">capacity funding would be used to support the programme’s operation and development. </w:t>
      </w:r>
    </w:p>
    <w:p w14:paraId="051659A9" w14:textId="77777777" w:rsidR="002455D5" w:rsidRPr="004F2EBD" w:rsidRDefault="002455D5" w:rsidP="002455D5">
      <w:pPr>
        <w:pStyle w:val="NoSpacing"/>
        <w:rPr>
          <w:rFonts w:ascii="Arial" w:hAnsi="Arial" w:cs="Arial"/>
          <w:sz w:val="24"/>
          <w:szCs w:val="24"/>
        </w:rPr>
      </w:pPr>
    </w:p>
    <w:p w14:paraId="457A6E74" w14:textId="72EB43A5" w:rsidR="002455D5" w:rsidRPr="004F2EBD" w:rsidRDefault="002455D5" w:rsidP="008A4056">
      <w:pPr>
        <w:pStyle w:val="NoSpacing"/>
        <w:numPr>
          <w:ilvl w:val="0"/>
          <w:numId w:val="10"/>
        </w:numPr>
        <w:ind w:hanging="720"/>
        <w:rPr>
          <w:rFonts w:ascii="Arial" w:hAnsi="Arial" w:cs="Arial"/>
          <w:b/>
          <w:bCs/>
          <w:sz w:val="24"/>
          <w:szCs w:val="24"/>
        </w:rPr>
      </w:pPr>
      <w:r w:rsidRPr="004F2EBD">
        <w:rPr>
          <w:rFonts w:ascii="Arial" w:hAnsi="Arial" w:cs="Arial"/>
          <w:b/>
          <w:bCs/>
          <w:sz w:val="24"/>
          <w:szCs w:val="24"/>
        </w:rPr>
        <w:t xml:space="preserve">Background </w:t>
      </w:r>
    </w:p>
    <w:p w14:paraId="04EC2B9D" w14:textId="77777777" w:rsidR="002455D5" w:rsidRPr="004F2EBD" w:rsidRDefault="002455D5" w:rsidP="002455D5">
      <w:pPr>
        <w:pStyle w:val="NoSpacing"/>
        <w:rPr>
          <w:rFonts w:ascii="Arial" w:hAnsi="Arial" w:cs="Arial"/>
          <w:sz w:val="24"/>
          <w:szCs w:val="24"/>
        </w:rPr>
      </w:pPr>
    </w:p>
    <w:p w14:paraId="6E754E4F" w14:textId="10A2AEAB" w:rsidR="00B42E0B" w:rsidRPr="008A4056" w:rsidRDefault="007C01D7" w:rsidP="008A4056">
      <w:pPr>
        <w:pStyle w:val="ListParagraph"/>
        <w:numPr>
          <w:ilvl w:val="1"/>
          <w:numId w:val="10"/>
        </w:numPr>
        <w:ind w:left="709" w:hanging="709"/>
        <w:rPr>
          <w:rFonts w:ascii="Arial" w:hAnsi="Arial" w:cs="Arial"/>
          <w:sz w:val="24"/>
          <w:szCs w:val="24"/>
        </w:rPr>
      </w:pPr>
      <w:r w:rsidRPr="008A4056">
        <w:rPr>
          <w:rFonts w:ascii="Arial" w:hAnsi="Arial" w:cs="Arial"/>
          <w:sz w:val="24"/>
          <w:szCs w:val="24"/>
        </w:rPr>
        <w:t>Under the Long Term Plan for Town</w:t>
      </w:r>
      <w:r w:rsidR="00232FA3" w:rsidRPr="008A4056">
        <w:rPr>
          <w:rFonts w:ascii="Arial" w:hAnsi="Arial" w:cs="Arial"/>
          <w:sz w:val="24"/>
          <w:szCs w:val="24"/>
        </w:rPr>
        <w:t>s</w:t>
      </w:r>
      <w:r w:rsidRPr="008A4056">
        <w:rPr>
          <w:rFonts w:ascii="Arial" w:hAnsi="Arial" w:cs="Arial"/>
          <w:sz w:val="24"/>
          <w:szCs w:val="24"/>
        </w:rPr>
        <w:t xml:space="preserve">, </w:t>
      </w:r>
      <w:r w:rsidR="00232FA3" w:rsidRPr="008A4056">
        <w:rPr>
          <w:rFonts w:ascii="Arial" w:hAnsi="Arial" w:cs="Arial"/>
          <w:sz w:val="24"/>
          <w:szCs w:val="24"/>
        </w:rPr>
        <w:t>an initial</w:t>
      </w:r>
      <w:r w:rsidR="00846DFD" w:rsidRPr="008A4056">
        <w:rPr>
          <w:rFonts w:ascii="Arial" w:hAnsi="Arial" w:cs="Arial"/>
          <w:sz w:val="24"/>
          <w:szCs w:val="24"/>
        </w:rPr>
        <w:t xml:space="preserve"> amount of</w:t>
      </w:r>
      <w:r w:rsidRPr="008A4056">
        <w:rPr>
          <w:rFonts w:ascii="Arial" w:hAnsi="Arial" w:cs="Arial"/>
          <w:sz w:val="24"/>
          <w:szCs w:val="24"/>
        </w:rPr>
        <w:t xml:space="preserve"> capacity funding was released, prior to its suspension following the election.  The PfN</w:t>
      </w:r>
      <w:r w:rsidR="0081593E" w:rsidRPr="008A4056">
        <w:rPr>
          <w:rFonts w:ascii="Arial" w:hAnsi="Arial" w:cs="Arial"/>
          <w:sz w:val="24"/>
          <w:szCs w:val="24"/>
        </w:rPr>
        <w:t xml:space="preserve"> prospectus confirms the</w:t>
      </w:r>
      <w:r w:rsidR="00846DFD" w:rsidRPr="008A4056">
        <w:rPr>
          <w:rFonts w:ascii="Arial" w:hAnsi="Arial" w:cs="Arial"/>
          <w:sz w:val="24"/>
          <w:szCs w:val="24"/>
        </w:rPr>
        <w:t xml:space="preserve"> continued availability of further capacity f</w:t>
      </w:r>
      <w:r w:rsidR="007A6EAC" w:rsidRPr="008A4056">
        <w:rPr>
          <w:rFonts w:ascii="Arial" w:hAnsi="Arial" w:cs="Arial"/>
          <w:sz w:val="24"/>
          <w:szCs w:val="24"/>
        </w:rPr>
        <w:t>unding to a</w:t>
      </w:r>
      <w:r w:rsidR="0081593E" w:rsidRPr="008A4056">
        <w:rPr>
          <w:rFonts w:ascii="Arial" w:hAnsi="Arial" w:cs="Arial"/>
          <w:sz w:val="24"/>
          <w:szCs w:val="24"/>
        </w:rPr>
        <w:t xml:space="preserve"> </w:t>
      </w:r>
      <w:r w:rsidR="007A6EAC" w:rsidRPr="008A4056">
        <w:rPr>
          <w:rFonts w:ascii="Arial" w:hAnsi="Arial" w:cs="Arial"/>
          <w:sz w:val="24"/>
          <w:szCs w:val="24"/>
        </w:rPr>
        <w:t>maximum of £600,000</w:t>
      </w:r>
      <w:r w:rsidR="00B42E0B" w:rsidRPr="008A4056">
        <w:rPr>
          <w:rFonts w:ascii="Arial" w:hAnsi="Arial" w:cs="Arial"/>
          <w:sz w:val="24"/>
          <w:szCs w:val="24"/>
        </w:rPr>
        <w:t xml:space="preserve">, </w:t>
      </w:r>
      <w:r w:rsidR="00A95FC0" w:rsidRPr="008A4056">
        <w:rPr>
          <w:rFonts w:ascii="Arial" w:hAnsi="Arial" w:cs="Arial"/>
          <w:sz w:val="24"/>
          <w:szCs w:val="24"/>
        </w:rPr>
        <w:t xml:space="preserve">released </w:t>
      </w:r>
      <w:r w:rsidR="00DF1D2B" w:rsidRPr="008A4056">
        <w:rPr>
          <w:rFonts w:ascii="Arial" w:hAnsi="Arial" w:cs="Arial"/>
          <w:sz w:val="24"/>
          <w:szCs w:val="24"/>
        </w:rPr>
        <w:t xml:space="preserve">in phases </w:t>
      </w:r>
      <w:r w:rsidR="00B42E0B" w:rsidRPr="008A4056">
        <w:rPr>
          <w:rFonts w:ascii="Arial" w:hAnsi="Arial" w:cs="Arial"/>
          <w:sz w:val="24"/>
          <w:szCs w:val="24"/>
        </w:rPr>
        <w:t xml:space="preserve">over </w:t>
      </w:r>
      <w:r w:rsidR="00A95FC0" w:rsidRPr="008A4056">
        <w:rPr>
          <w:rFonts w:ascii="Arial" w:hAnsi="Arial" w:cs="Arial"/>
          <w:sz w:val="24"/>
          <w:szCs w:val="24"/>
        </w:rPr>
        <w:t xml:space="preserve">the initial years to </w:t>
      </w:r>
      <w:r w:rsidR="00490CB8" w:rsidRPr="008A4056">
        <w:rPr>
          <w:rFonts w:ascii="Arial" w:hAnsi="Arial" w:cs="Arial"/>
          <w:sz w:val="24"/>
          <w:szCs w:val="24"/>
        </w:rPr>
        <w:t>and including 202</w:t>
      </w:r>
      <w:r w:rsidR="00DF1D2B" w:rsidRPr="008A4056">
        <w:rPr>
          <w:rFonts w:ascii="Arial" w:hAnsi="Arial" w:cs="Arial"/>
          <w:sz w:val="24"/>
          <w:szCs w:val="24"/>
        </w:rPr>
        <w:t xml:space="preserve">6/27 financial year. </w:t>
      </w:r>
      <w:r w:rsidR="00B42E0B" w:rsidRPr="008A4056">
        <w:rPr>
          <w:rFonts w:ascii="Arial" w:hAnsi="Arial" w:cs="Arial"/>
          <w:sz w:val="24"/>
          <w:szCs w:val="24"/>
        </w:rPr>
        <w:br/>
      </w:r>
    </w:p>
    <w:p w14:paraId="0D0B42EC" w14:textId="180FF82F" w:rsidR="007C01D7" w:rsidRDefault="007C01D7" w:rsidP="008A4056">
      <w:pPr>
        <w:pStyle w:val="ListParagraph"/>
        <w:numPr>
          <w:ilvl w:val="1"/>
          <w:numId w:val="10"/>
        </w:numPr>
        <w:ind w:hanging="786"/>
        <w:rPr>
          <w:rFonts w:ascii="Arial" w:hAnsi="Arial" w:cs="Arial"/>
          <w:sz w:val="24"/>
          <w:szCs w:val="24"/>
        </w:rPr>
      </w:pPr>
      <w:r w:rsidRPr="008A4056">
        <w:rPr>
          <w:rFonts w:ascii="Arial" w:hAnsi="Arial" w:cs="Arial"/>
          <w:sz w:val="24"/>
          <w:szCs w:val="24"/>
        </w:rPr>
        <w:t xml:space="preserve">While the </w:t>
      </w:r>
      <w:r w:rsidR="005C0881" w:rsidRPr="008A4056">
        <w:rPr>
          <w:rFonts w:ascii="Arial" w:hAnsi="Arial" w:cs="Arial"/>
          <w:sz w:val="24"/>
          <w:szCs w:val="24"/>
        </w:rPr>
        <w:t>c</w:t>
      </w:r>
      <w:r w:rsidRPr="008A4056">
        <w:rPr>
          <w:rFonts w:ascii="Arial" w:hAnsi="Arial" w:cs="Arial"/>
          <w:sz w:val="24"/>
          <w:szCs w:val="24"/>
        </w:rPr>
        <w:t xml:space="preserve">apacity </w:t>
      </w:r>
      <w:r w:rsidR="005C0881" w:rsidRPr="008A4056">
        <w:rPr>
          <w:rFonts w:ascii="Arial" w:hAnsi="Arial" w:cs="Arial"/>
          <w:sz w:val="24"/>
          <w:szCs w:val="24"/>
        </w:rPr>
        <w:t>f</w:t>
      </w:r>
      <w:r w:rsidRPr="008A4056">
        <w:rPr>
          <w:rFonts w:ascii="Arial" w:hAnsi="Arial" w:cs="Arial"/>
          <w:sz w:val="24"/>
          <w:szCs w:val="24"/>
        </w:rPr>
        <w:t>unding looks generous</w:t>
      </w:r>
      <w:r w:rsidR="001A3719" w:rsidRPr="008A4056">
        <w:rPr>
          <w:rFonts w:ascii="Arial" w:hAnsi="Arial" w:cs="Arial"/>
          <w:sz w:val="24"/>
          <w:szCs w:val="24"/>
        </w:rPr>
        <w:t>,</w:t>
      </w:r>
      <w:r w:rsidRPr="008A4056">
        <w:rPr>
          <w:rFonts w:ascii="Arial" w:hAnsi="Arial" w:cs="Arial"/>
          <w:sz w:val="24"/>
          <w:szCs w:val="24"/>
        </w:rPr>
        <w:t xml:space="preserve"> this will have to last the programme’s</w:t>
      </w:r>
      <w:r w:rsidR="00E24BAB" w:rsidRPr="008A4056">
        <w:rPr>
          <w:rFonts w:ascii="Arial" w:hAnsi="Arial" w:cs="Arial"/>
          <w:sz w:val="24"/>
          <w:szCs w:val="24"/>
        </w:rPr>
        <w:t xml:space="preserve"> </w:t>
      </w:r>
      <w:r w:rsidR="008A4056" w:rsidRPr="008A4056">
        <w:rPr>
          <w:rFonts w:ascii="Arial" w:hAnsi="Arial" w:cs="Arial"/>
          <w:sz w:val="24"/>
          <w:szCs w:val="24"/>
        </w:rPr>
        <w:t>10-year</w:t>
      </w:r>
      <w:r w:rsidRPr="008A4056">
        <w:rPr>
          <w:rFonts w:ascii="Arial" w:hAnsi="Arial" w:cs="Arial"/>
          <w:sz w:val="24"/>
          <w:szCs w:val="24"/>
        </w:rPr>
        <w:t xml:space="preserve"> lifetime, offer additional capacity to </w:t>
      </w:r>
      <w:r w:rsidR="008A4056" w:rsidRPr="008A4056">
        <w:rPr>
          <w:rFonts w:ascii="Arial" w:hAnsi="Arial" w:cs="Arial"/>
          <w:sz w:val="24"/>
          <w:szCs w:val="24"/>
        </w:rPr>
        <w:t>Mansfield District Council</w:t>
      </w:r>
      <w:r w:rsidR="008A4056">
        <w:rPr>
          <w:rFonts w:ascii="Arial" w:hAnsi="Arial" w:cs="Arial"/>
          <w:sz w:val="24"/>
          <w:szCs w:val="24"/>
        </w:rPr>
        <w:t xml:space="preserve"> (MDC)</w:t>
      </w:r>
      <w:r w:rsidRPr="008A4056">
        <w:rPr>
          <w:rFonts w:ascii="Arial" w:hAnsi="Arial" w:cs="Arial"/>
          <w:sz w:val="24"/>
          <w:szCs w:val="24"/>
        </w:rPr>
        <w:t xml:space="preserve"> to resource the programme’s operation and </w:t>
      </w:r>
      <w:r w:rsidR="00FB6027" w:rsidRPr="008A4056">
        <w:rPr>
          <w:rFonts w:ascii="Arial" w:hAnsi="Arial" w:cs="Arial"/>
          <w:sz w:val="24"/>
          <w:szCs w:val="24"/>
        </w:rPr>
        <w:t xml:space="preserve">accountable body </w:t>
      </w:r>
      <w:r w:rsidR="008A4056" w:rsidRPr="008A4056">
        <w:rPr>
          <w:rFonts w:ascii="Arial" w:hAnsi="Arial" w:cs="Arial"/>
          <w:sz w:val="24"/>
          <w:szCs w:val="24"/>
        </w:rPr>
        <w:t>functions, alongside</w:t>
      </w:r>
      <w:r w:rsidR="00833151" w:rsidRPr="008A4056">
        <w:rPr>
          <w:rFonts w:ascii="Arial" w:hAnsi="Arial" w:cs="Arial"/>
          <w:sz w:val="24"/>
          <w:szCs w:val="24"/>
        </w:rPr>
        <w:t xml:space="preserve"> </w:t>
      </w:r>
      <w:r w:rsidRPr="008A4056">
        <w:rPr>
          <w:rFonts w:ascii="Arial" w:hAnsi="Arial" w:cs="Arial"/>
          <w:sz w:val="24"/>
          <w:szCs w:val="24"/>
        </w:rPr>
        <w:t>resourc</w:t>
      </w:r>
      <w:r w:rsidR="00833151" w:rsidRPr="008A4056">
        <w:rPr>
          <w:rFonts w:ascii="Arial" w:hAnsi="Arial" w:cs="Arial"/>
          <w:sz w:val="24"/>
          <w:szCs w:val="24"/>
        </w:rPr>
        <w:t>ing</w:t>
      </w:r>
      <w:r w:rsidRPr="008A4056">
        <w:rPr>
          <w:rFonts w:ascii="Arial" w:hAnsi="Arial" w:cs="Arial"/>
          <w:sz w:val="24"/>
          <w:szCs w:val="24"/>
        </w:rPr>
        <w:t xml:space="preserve"> the community engagement </w:t>
      </w:r>
      <w:r w:rsidR="00833151" w:rsidRPr="008A4056">
        <w:rPr>
          <w:rFonts w:ascii="Arial" w:hAnsi="Arial" w:cs="Arial"/>
          <w:sz w:val="24"/>
          <w:szCs w:val="24"/>
        </w:rPr>
        <w:t xml:space="preserve">and participation </w:t>
      </w:r>
      <w:r w:rsidRPr="008A4056">
        <w:rPr>
          <w:rFonts w:ascii="Arial" w:hAnsi="Arial" w:cs="Arial"/>
          <w:sz w:val="24"/>
          <w:szCs w:val="24"/>
        </w:rPr>
        <w:t xml:space="preserve">aspects. </w:t>
      </w:r>
      <w:r w:rsidR="00F412BE" w:rsidRPr="008A4056">
        <w:rPr>
          <w:rFonts w:ascii="Arial" w:hAnsi="Arial" w:cs="Arial"/>
          <w:sz w:val="24"/>
          <w:szCs w:val="24"/>
        </w:rPr>
        <w:t xml:space="preserve">This report offers the initial perspective on </w:t>
      </w:r>
      <w:r w:rsidR="004F3D44" w:rsidRPr="008A4056">
        <w:rPr>
          <w:rFonts w:ascii="Arial" w:hAnsi="Arial" w:cs="Arial"/>
          <w:sz w:val="24"/>
          <w:szCs w:val="24"/>
        </w:rPr>
        <w:t xml:space="preserve">how the capacity funding may best support the programme’s </w:t>
      </w:r>
      <w:r w:rsidR="009705E5" w:rsidRPr="008A4056">
        <w:rPr>
          <w:rFonts w:ascii="Arial" w:hAnsi="Arial" w:cs="Arial"/>
          <w:sz w:val="24"/>
          <w:szCs w:val="24"/>
        </w:rPr>
        <w:t>delivery.</w:t>
      </w:r>
    </w:p>
    <w:p w14:paraId="02C1EA34" w14:textId="77777777" w:rsidR="008A4056" w:rsidRPr="008A4056" w:rsidRDefault="008A4056" w:rsidP="008A4056">
      <w:pPr>
        <w:pStyle w:val="ListParagraph"/>
        <w:ind w:left="786"/>
        <w:rPr>
          <w:rFonts w:ascii="Arial" w:hAnsi="Arial" w:cs="Arial"/>
          <w:sz w:val="24"/>
          <w:szCs w:val="24"/>
        </w:rPr>
      </w:pPr>
    </w:p>
    <w:p w14:paraId="3E99C96C" w14:textId="34D04D05" w:rsidR="009705E5" w:rsidRPr="008A4056" w:rsidRDefault="00DB4783" w:rsidP="008A4056">
      <w:pPr>
        <w:pStyle w:val="ListParagraph"/>
        <w:numPr>
          <w:ilvl w:val="0"/>
          <w:numId w:val="10"/>
        </w:numPr>
        <w:ind w:hanging="720"/>
        <w:rPr>
          <w:rFonts w:ascii="Arial" w:hAnsi="Arial" w:cs="Arial"/>
          <w:b/>
          <w:bCs/>
          <w:sz w:val="24"/>
          <w:szCs w:val="24"/>
        </w:rPr>
      </w:pPr>
      <w:r w:rsidRPr="008A4056">
        <w:rPr>
          <w:rFonts w:ascii="Arial" w:hAnsi="Arial" w:cs="Arial"/>
          <w:b/>
          <w:bCs/>
          <w:sz w:val="24"/>
          <w:szCs w:val="24"/>
        </w:rPr>
        <w:t>Requirements</w:t>
      </w:r>
    </w:p>
    <w:p w14:paraId="2E6D42C1" w14:textId="4C0AA4D3" w:rsidR="00675BC8" w:rsidRPr="008A4056" w:rsidRDefault="008A4056" w:rsidP="008A40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</w:t>
      </w:r>
      <w:r>
        <w:rPr>
          <w:rFonts w:ascii="Arial" w:hAnsi="Arial" w:cs="Arial"/>
          <w:sz w:val="24"/>
          <w:szCs w:val="24"/>
        </w:rPr>
        <w:tab/>
      </w:r>
      <w:r w:rsidR="00A60B8D" w:rsidRPr="008A4056">
        <w:rPr>
          <w:rFonts w:ascii="Arial" w:hAnsi="Arial" w:cs="Arial"/>
          <w:sz w:val="24"/>
          <w:szCs w:val="24"/>
        </w:rPr>
        <w:t xml:space="preserve">The following outlines the key </w:t>
      </w:r>
      <w:r w:rsidR="003170BF" w:rsidRPr="008A4056">
        <w:rPr>
          <w:rFonts w:ascii="Arial" w:hAnsi="Arial" w:cs="Arial"/>
          <w:sz w:val="24"/>
          <w:szCs w:val="24"/>
        </w:rPr>
        <w:t>requirements</w:t>
      </w:r>
      <w:r w:rsidR="00A60B8D" w:rsidRPr="008A4056">
        <w:rPr>
          <w:rFonts w:ascii="Arial" w:hAnsi="Arial" w:cs="Arial"/>
          <w:sz w:val="24"/>
          <w:szCs w:val="24"/>
        </w:rPr>
        <w:t xml:space="preserve"> of programme management</w:t>
      </w:r>
      <w:r w:rsidR="003170BF" w:rsidRPr="008A4056">
        <w:rPr>
          <w:rFonts w:ascii="Arial" w:hAnsi="Arial" w:cs="Arial"/>
          <w:sz w:val="24"/>
          <w:szCs w:val="24"/>
        </w:rPr>
        <w:t>, reflecting on the prospectus</w:t>
      </w:r>
      <w:r w:rsidR="003558ED" w:rsidRPr="008A4056">
        <w:rPr>
          <w:rFonts w:ascii="Arial" w:hAnsi="Arial" w:cs="Arial"/>
          <w:sz w:val="24"/>
          <w:szCs w:val="24"/>
        </w:rPr>
        <w:t xml:space="preserve">, </w:t>
      </w:r>
      <w:r w:rsidR="00277BF6" w:rsidRPr="008A4056">
        <w:rPr>
          <w:rFonts w:ascii="Arial" w:hAnsi="Arial" w:cs="Arial"/>
          <w:sz w:val="24"/>
          <w:szCs w:val="24"/>
        </w:rPr>
        <w:t xml:space="preserve">the Council’s operation of its existing and previous externally funded programmes and good practice, </w:t>
      </w:r>
      <w:r w:rsidR="003170BF" w:rsidRPr="008A4056">
        <w:rPr>
          <w:rFonts w:ascii="Arial" w:hAnsi="Arial" w:cs="Arial"/>
          <w:sz w:val="24"/>
          <w:szCs w:val="24"/>
        </w:rPr>
        <w:t xml:space="preserve">and noting too that further guidance is anticipated </w:t>
      </w:r>
      <w:r w:rsidR="003558ED" w:rsidRPr="008A4056">
        <w:rPr>
          <w:rFonts w:ascii="Arial" w:hAnsi="Arial" w:cs="Arial"/>
          <w:sz w:val="24"/>
          <w:szCs w:val="24"/>
        </w:rPr>
        <w:t>o</w:t>
      </w:r>
      <w:r w:rsidR="003170BF" w:rsidRPr="008A4056">
        <w:rPr>
          <w:rFonts w:ascii="Arial" w:hAnsi="Arial" w:cs="Arial"/>
          <w:sz w:val="24"/>
          <w:szCs w:val="24"/>
        </w:rPr>
        <w:t xml:space="preserve">n the required submission of </w:t>
      </w:r>
      <w:r w:rsidR="003558ED" w:rsidRPr="008A4056">
        <w:rPr>
          <w:rFonts w:ascii="Arial" w:hAnsi="Arial" w:cs="Arial"/>
          <w:sz w:val="24"/>
          <w:szCs w:val="24"/>
        </w:rPr>
        <w:t>a Regeneration Plan which may bring additional</w:t>
      </w:r>
      <w:r w:rsidR="007947CD" w:rsidRPr="008A4056">
        <w:rPr>
          <w:rFonts w:ascii="Arial" w:hAnsi="Arial" w:cs="Arial"/>
          <w:sz w:val="24"/>
          <w:szCs w:val="24"/>
        </w:rPr>
        <w:t xml:space="preserve"> expectations</w:t>
      </w:r>
      <w:r w:rsidR="003558ED" w:rsidRPr="008A4056">
        <w:rPr>
          <w:rFonts w:ascii="Arial" w:hAnsi="Arial" w:cs="Arial"/>
          <w:sz w:val="24"/>
          <w:szCs w:val="24"/>
        </w:rPr>
        <w:t xml:space="preserve">.  </w:t>
      </w:r>
    </w:p>
    <w:p w14:paraId="3051ACE5" w14:textId="49119A43" w:rsidR="00D46F1D" w:rsidRPr="008A4056" w:rsidRDefault="001664B7" w:rsidP="008A4056">
      <w:pPr>
        <w:pStyle w:val="ListParagraph"/>
        <w:numPr>
          <w:ilvl w:val="1"/>
          <w:numId w:val="11"/>
        </w:numPr>
        <w:ind w:left="709" w:hanging="709"/>
        <w:rPr>
          <w:rFonts w:ascii="Arial" w:hAnsi="Arial" w:cs="Arial"/>
          <w:sz w:val="24"/>
          <w:szCs w:val="24"/>
        </w:rPr>
      </w:pPr>
      <w:r w:rsidRPr="008A4056">
        <w:rPr>
          <w:rFonts w:ascii="Arial" w:hAnsi="Arial" w:cs="Arial"/>
          <w:sz w:val="24"/>
          <w:szCs w:val="24"/>
        </w:rPr>
        <w:t xml:space="preserve">As </w:t>
      </w:r>
      <w:r w:rsidR="00D46F1D" w:rsidRPr="008A4056">
        <w:rPr>
          <w:rFonts w:ascii="Arial" w:hAnsi="Arial" w:cs="Arial"/>
          <w:sz w:val="24"/>
          <w:szCs w:val="24"/>
        </w:rPr>
        <w:t>it</w:t>
      </w:r>
      <w:r w:rsidRPr="008A4056">
        <w:rPr>
          <w:rFonts w:ascii="Arial" w:hAnsi="Arial" w:cs="Arial"/>
          <w:sz w:val="24"/>
          <w:szCs w:val="24"/>
        </w:rPr>
        <w:t xml:space="preserve"> stands, t</w:t>
      </w:r>
      <w:r w:rsidR="007C01D7" w:rsidRPr="008A4056">
        <w:rPr>
          <w:rFonts w:ascii="Arial" w:hAnsi="Arial" w:cs="Arial"/>
          <w:sz w:val="24"/>
          <w:szCs w:val="24"/>
        </w:rPr>
        <w:t xml:space="preserve">he key responsibilities </w:t>
      </w:r>
      <w:r w:rsidR="00D46F1D" w:rsidRPr="008A4056">
        <w:rPr>
          <w:rFonts w:ascii="Arial" w:hAnsi="Arial" w:cs="Arial"/>
          <w:sz w:val="24"/>
          <w:szCs w:val="24"/>
        </w:rPr>
        <w:t xml:space="preserve">and </w:t>
      </w:r>
      <w:r w:rsidR="00FF1F66" w:rsidRPr="008A4056">
        <w:rPr>
          <w:rFonts w:ascii="Arial" w:hAnsi="Arial" w:cs="Arial"/>
          <w:sz w:val="24"/>
          <w:szCs w:val="24"/>
        </w:rPr>
        <w:t>tasks</w:t>
      </w:r>
      <w:r w:rsidR="00D46F1D" w:rsidRPr="008A4056">
        <w:rPr>
          <w:rFonts w:ascii="Arial" w:hAnsi="Arial" w:cs="Arial"/>
          <w:sz w:val="24"/>
          <w:szCs w:val="24"/>
        </w:rPr>
        <w:t xml:space="preserve"> </w:t>
      </w:r>
      <w:r w:rsidR="00FF1F66" w:rsidRPr="008A4056">
        <w:rPr>
          <w:rFonts w:ascii="Arial" w:hAnsi="Arial" w:cs="Arial"/>
          <w:sz w:val="24"/>
          <w:szCs w:val="24"/>
        </w:rPr>
        <w:t xml:space="preserve">associated with the </w:t>
      </w:r>
      <w:r w:rsidR="008937BC" w:rsidRPr="008A4056">
        <w:rPr>
          <w:rFonts w:ascii="Arial" w:hAnsi="Arial" w:cs="Arial"/>
          <w:sz w:val="24"/>
          <w:szCs w:val="24"/>
        </w:rPr>
        <w:t xml:space="preserve">PfN programme </w:t>
      </w:r>
      <w:r w:rsidR="007C01D7" w:rsidRPr="008A4056">
        <w:rPr>
          <w:rFonts w:ascii="Arial" w:hAnsi="Arial" w:cs="Arial"/>
          <w:sz w:val="24"/>
          <w:szCs w:val="24"/>
        </w:rPr>
        <w:t>may be summarised as</w:t>
      </w:r>
      <w:r w:rsidRPr="008A4056">
        <w:rPr>
          <w:rFonts w:ascii="Arial" w:hAnsi="Arial" w:cs="Arial"/>
          <w:sz w:val="24"/>
          <w:szCs w:val="24"/>
        </w:rPr>
        <w:t xml:space="preserve"> follows</w:t>
      </w:r>
      <w:r w:rsidR="007C01D7" w:rsidRPr="008A4056">
        <w:rPr>
          <w:rFonts w:ascii="Arial" w:hAnsi="Arial" w:cs="Arial"/>
          <w:sz w:val="24"/>
          <w:szCs w:val="24"/>
        </w:rPr>
        <w:t>:</w:t>
      </w:r>
    </w:p>
    <w:p w14:paraId="0FE2BA56" w14:textId="77777777" w:rsidR="00D46F1D" w:rsidRPr="00D46F1D" w:rsidRDefault="00D46F1D" w:rsidP="00D46F1D">
      <w:pPr>
        <w:pStyle w:val="ListParagraph"/>
        <w:rPr>
          <w:rFonts w:ascii="Arial" w:hAnsi="Arial" w:cs="Arial"/>
          <w:sz w:val="24"/>
          <w:szCs w:val="24"/>
        </w:rPr>
      </w:pPr>
    </w:p>
    <w:p w14:paraId="74EF9640" w14:textId="77777777" w:rsidR="00E26BC6" w:rsidRDefault="007C01D7" w:rsidP="00E26BC6">
      <w:pPr>
        <w:pStyle w:val="ListParagraph"/>
        <w:numPr>
          <w:ilvl w:val="0"/>
          <w:numId w:val="6"/>
        </w:numPr>
        <w:ind w:left="851" w:hanging="284"/>
        <w:rPr>
          <w:rFonts w:ascii="Arial" w:hAnsi="Arial" w:cs="Arial"/>
          <w:sz w:val="24"/>
          <w:szCs w:val="24"/>
        </w:rPr>
      </w:pPr>
      <w:r w:rsidRPr="00D46F1D">
        <w:rPr>
          <w:rFonts w:ascii="Arial" w:hAnsi="Arial" w:cs="Arial"/>
          <w:sz w:val="24"/>
          <w:szCs w:val="24"/>
        </w:rPr>
        <w:t>Develop</w:t>
      </w:r>
      <w:r w:rsidR="00D46F1D">
        <w:rPr>
          <w:rFonts w:ascii="Arial" w:hAnsi="Arial" w:cs="Arial"/>
          <w:sz w:val="24"/>
          <w:szCs w:val="24"/>
        </w:rPr>
        <w:t>ing</w:t>
      </w:r>
      <w:r w:rsidRPr="00D46F1D">
        <w:rPr>
          <w:rFonts w:ascii="Arial" w:hAnsi="Arial" w:cs="Arial"/>
          <w:sz w:val="24"/>
          <w:szCs w:val="24"/>
        </w:rPr>
        <w:t xml:space="preserve"> the Regeneration Plan</w:t>
      </w:r>
      <w:r w:rsidR="00726CAA">
        <w:rPr>
          <w:rFonts w:ascii="Arial" w:hAnsi="Arial" w:cs="Arial"/>
          <w:sz w:val="24"/>
          <w:szCs w:val="24"/>
        </w:rPr>
        <w:t xml:space="preserve"> (and </w:t>
      </w:r>
      <w:r w:rsidR="005C3AC5">
        <w:rPr>
          <w:rFonts w:ascii="Arial" w:hAnsi="Arial" w:cs="Arial"/>
          <w:sz w:val="24"/>
          <w:szCs w:val="24"/>
        </w:rPr>
        <w:t>P</w:t>
      </w:r>
      <w:r w:rsidR="00726CAA">
        <w:rPr>
          <w:rFonts w:ascii="Arial" w:hAnsi="Arial" w:cs="Arial"/>
          <w:sz w:val="24"/>
          <w:szCs w:val="24"/>
        </w:rPr>
        <w:t xml:space="preserve">lans over the </w:t>
      </w:r>
      <w:r w:rsidR="005C3AC5">
        <w:rPr>
          <w:rFonts w:ascii="Arial" w:hAnsi="Arial" w:cs="Arial"/>
          <w:sz w:val="24"/>
          <w:szCs w:val="24"/>
        </w:rPr>
        <w:t>investment</w:t>
      </w:r>
      <w:r w:rsidR="00726CAA">
        <w:rPr>
          <w:rFonts w:ascii="Arial" w:hAnsi="Arial" w:cs="Arial"/>
          <w:sz w:val="24"/>
          <w:szCs w:val="24"/>
        </w:rPr>
        <w:t xml:space="preserve"> </w:t>
      </w:r>
      <w:r w:rsidR="005C3AC5">
        <w:rPr>
          <w:rFonts w:ascii="Arial" w:hAnsi="Arial" w:cs="Arial"/>
          <w:sz w:val="24"/>
          <w:szCs w:val="24"/>
        </w:rPr>
        <w:t>period</w:t>
      </w:r>
      <w:r w:rsidR="00D12414">
        <w:rPr>
          <w:rFonts w:ascii="Arial" w:hAnsi="Arial" w:cs="Arial"/>
          <w:sz w:val="24"/>
          <w:szCs w:val="24"/>
        </w:rPr>
        <w:t>)</w:t>
      </w:r>
      <w:r w:rsidRPr="00D46F1D">
        <w:rPr>
          <w:rFonts w:ascii="Arial" w:hAnsi="Arial" w:cs="Arial"/>
          <w:sz w:val="24"/>
          <w:szCs w:val="24"/>
        </w:rPr>
        <w:t>, incl</w:t>
      </w:r>
      <w:r w:rsidR="00D46F1D">
        <w:rPr>
          <w:rFonts w:ascii="Arial" w:hAnsi="Arial" w:cs="Arial"/>
          <w:sz w:val="24"/>
          <w:szCs w:val="24"/>
        </w:rPr>
        <w:t>uding</w:t>
      </w:r>
      <w:r w:rsidRPr="00D46F1D">
        <w:rPr>
          <w:rFonts w:ascii="Arial" w:hAnsi="Arial" w:cs="Arial"/>
          <w:sz w:val="24"/>
          <w:szCs w:val="24"/>
        </w:rPr>
        <w:t xml:space="preserve"> collaboration with </w:t>
      </w:r>
      <w:r w:rsidR="008937BC">
        <w:rPr>
          <w:rFonts w:ascii="Arial" w:hAnsi="Arial" w:cs="Arial"/>
          <w:sz w:val="24"/>
          <w:szCs w:val="24"/>
        </w:rPr>
        <w:t xml:space="preserve">the Neighbourhood Board </w:t>
      </w:r>
      <w:r w:rsidR="00B31977">
        <w:rPr>
          <w:rFonts w:ascii="Arial" w:hAnsi="Arial" w:cs="Arial"/>
          <w:sz w:val="24"/>
          <w:szCs w:val="24"/>
        </w:rPr>
        <w:t xml:space="preserve">and wider </w:t>
      </w:r>
      <w:r w:rsidRPr="00D46F1D">
        <w:rPr>
          <w:rFonts w:ascii="Arial" w:hAnsi="Arial" w:cs="Arial"/>
          <w:sz w:val="24"/>
          <w:szCs w:val="24"/>
        </w:rPr>
        <w:t>stakeholders to draft a comprehensive plan addressing specific local needs and opportunities</w:t>
      </w:r>
      <w:r w:rsidR="00B31977">
        <w:rPr>
          <w:rFonts w:ascii="Arial" w:hAnsi="Arial" w:cs="Arial"/>
          <w:sz w:val="24"/>
          <w:szCs w:val="24"/>
        </w:rPr>
        <w:t xml:space="preserve"> in line with the guidance.</w:t>
      </w:r>
    </w:p>
    <w:p w14:paraId="13D27BE6" w14:textId="77777777" w:rsidR="00E26BC6" w:rsidRDefault="007C01D7" w:rsidP="00E26BC6">
      <w:pPr>
        <w:pStyle w:val="ListParagraph"/>
        <w:numPr>
          <w:ilvl w:val="0"/>
          <w:numId w:val="6"/>
        </w:numPr>
        <w:ind w:left="851" w:hanging="284"/>
        <w:rPr>
          <w:rFonts w:ascii="Arial" w:hAnsi="Arial" w:cs="Arial"/>
          <w:sz w:val="24"/>
          <w:szCs w:val="24"/>
        </w:rPr>
      </w:pPr>
      <w:r w:rsidRPr="00E26BC6">
        <w:rPr>
          <w:rFonts w:ascii="Arial" w:hAnsi="Arial" w:cs="Arial"/>
          <w:sz w:val="24"/>
          <w:szCs w:val="24"/>
        </w:rPr>
        <w:lastRenderedPageBreak/>
        <w:t>Engag</w:t>
      </w:r>
      <w:r w:rsidR="00D46F1D" w:rsidRPr="00E26BC6">
        <w:rPr>
          <w:rFonts w:ascii="Arial" w:hAnsi="Arial" w:cs="Arial"/>
          <w:sz w:val="24"/>
          <w:szCs w:val="24"/>
        </w:rPr>
        <w:t>ing</w:t>
      </w:r>
      <w:r w:rsidRPr="00E26BC6">
        <w:rPr>
          <w:rFonts w:ascii="Arial" w:hAnsi="Arial" w:cs="Arial"/>
          <w:sz w:val="24"/>
          <w:szCs w:val="24"/>
        </w:rPr>
        <w:t xml:space="preserve"> with the community</w:t>
      </w:r>
      <w:r w:rsidR="00D46F1D" w:rsidRPr="00E26BC6">
        <w:rPr>
          <w:rFonts w:ascii="Arial" w:hAnsi="Arial" w:cs="Arial"/>
          <w:sz w:val="24"/>
          <w:szCs w:val="24"/>
        </w:rPr>
        <w:t xml:space="preserve"> / communities</w:t>
      </w:r>
      <w:r w:rsidRPr="00E26BC6">
        <w:rPr>
          <w:rFonts w:ascii="Arial" w:hAnsi="Arial" w:cs="Arial"/>
          <w:sz w:val="24"/>
          <w:szCs w:val="24"/>
        </w:rPr>
        <w:t>, incl</w:t>
      </w:r>
      <w:r w:rsidR="00B31977" w:rsidRPr="00E26BC6">
        <w:rPr>
          <w:rFonts w:ascii="Arial" w:hAnsi="Arial" w:cs="Arial"/>
          <w:sz w:val="24"/>
          <w:szCs w:val="24"/>
        </w:rPr>
        <w:t>uding</w:t>
      </w:r>
      <w:r w:rsidRPr="00E26BC6">
        <w:rPr>
          <w:rFonts w:ascii="Arial" w:hAnsi="Arial" w:cs="Arial"/>
          <w:sz w:val="24"/>
          <w:szCs w:val="24"/>
        </w:rPr>
        <w:t xml:space="preserve"> implementing strategies to involve the community</w:t>
      </w:r>
      <w:r w:rsidR="00194E7D" w:rsidRPr="00E26BC6">
        <w:rPr>
          <w:rFonts w:ascii="Arial" w:hAnsi="Arial" w:cs="Arial"/>
          <w:sz w:val="24"/>
          <w:szCs w:val="24"/>
        </w:rPr>
        <w:t xml:space="preserve"> and developing projects.</w:t>
      </w:r>
    </w:p>
    <w:p w14:paraId="355F3C0C" w14:textId="77777777" w:rsidR="00E26BC6" w:rsidRDefault="007C01D7" w:rsidP="00E26BC6">
      <w:pPr>
        <w:pStyle w:val="ListParagraph"/>
        <w:numPr>
          <w:ilvl w:val="0"/>
          <w:numId w:val="6"/>
        </w:numPr>
        <w:ind w:left="851" w:hanging="284"/>
        <w:rPr>
          <w:rFonts w:ascii="Arial" w:hAnsi="Arial" w:cs="Arial"/>
          <w:sz w:val="24"/>
          <w:szCs w:val="24"/>
        </w:rPr>
      </w:pPr>
      <w:r w:rsidRPr="00E26BC6">
        <w:rPr>
          <w:rFonts w:ascii="Arial" w:hAnsi="Arial" w:cs="Arial"/>
          <w:sz w:val="24"/>
          <w:szCs w:val="24"/>
        </w:rPr>
        <w:t xml:space="preserve">Raising awareness </w:t>
      </w:r>
      <w:r w:rsidR="00194E7D" w:rsidRPr="00E26BC6">
        <w:rPr>
          <w:rFonts w:ascii="Arial" w:hAnsi="Arial" w:cs="Arial"/>
          <w:sz w:val="24"/>
          <w:szCs w:val="24"/>
        </w:rPr>
        <w:t xml:space="preserve">including </w:t>
      </w:r>
      <w:r w:rsidRPr="00E26BC6">
        <w:rPr>
          <w:rFonts w:ascii="Arial" w:hAnsi="Arial" w:cs="Arial"/>
          <w:sz w:val="24"/>
          <w:szCs w:val="24"/>
        </w:rPr>
        <w:t xml:space="preserve">educating and supporting community groups and residents and facilitate proactive participation in </w:t>
      </w:r>
      <w:r w:rsidR="00194E7D" w:rsidRPr="00E26BC6">
        <w:rPr>
          <w:rFonts w:ascii="Arial" w:hAnsi="Arial" w:cs="Arial"/>
          <w:sz w:val="24"/>
          <w:szCs w:val="24"/>
        </w:rPr>
        <w:t xml:space="preserve">and development of </w:t>
      </w:r>
      <w:r w:rsidRPr="00E26BC6">
        <w:rPr>
          <w:rFonts w:ascii="Arial" w:hAnsi="Arial" w:cs="Arial"/>
          <w:sz w:val="24"/>
          <w:szCs w:val="24"/>
        </w:rPr>
        <w:t>local initiatives.</w:t>
      </w:r>
    </w:p>
    <w:p w14:paraId="32CCED7D" w14:textId="77777777" w:rsidR="00E26BC6" w:rsidRDefault="007C01D7" w:rsidP="00E26BC6">
      <w:pPr>
        <w:pStyle w:val="ListParagraph"/>
        <w:numPr>
          <w:ilvl w:val="0"/>
          <w:numId w:val="6"/>
        </w:numPr>
        <w:ind w:left="851" w:hanging="284"/>
        <w:rPr>
          <w:rFonts w:ascii="Arial" w:hAnsi="Arial" w:cs="Arial"/>
          <w:sz w:val="24"/>
          <w:szCs w:val="24"/>
        </w:rPr>
      </w:pPr>
      <w:r w:rsidRPr="00E26BC6">
        <w:rPr>
          <w:rFonts w:ascii="Arial" w:hAnsi="Arial" w:cs="Arial"/>
          <w:sz w:val="24"/>
          <w:szCs w:val="24"/>
        </w:rPr>
        <w:t>Build</w:t>
      </w:r>
      <w:r w:rsidR="00194E7D" w:rsidRPr="00E26BC6">
        <w:rPr>
          <w:rFonts w:ascii="Arial" w:hAnsi="Arial" w:cs="Arial"/>
          <w:sz w:val="24"/>
          <w:szCs w:val="24"/>
        </w:rPr>
        <w:t>ing</w:t>
      </w:r>
      <w:r w:rsidRPr="00E26BC6">
        <w:rPr>
          <w:rFonts w:ascii="Arial" w:hAnsi="Arial" w:cs="Arial"/>
          <w:sz w:val="24"/>
          <w:szCs w:val="24"/>
        </w:rPr>
        <w:t xml:space="preserve"> capacity incl</w:t>
      </w:r>
      <w:r w:rsidR="00194E7D" w:rsidRPr="00E26BC6">
        <w:rPr>
          <w:rFonts w:ascii="Arial" w:hAnsi="Arial" w:cs="Arial"/>
          <w:sz w:val="24"/>
          <w:szCs w:val="24"/>
        </w:rPr>
        <w:t xml:space="preserve">uding </w:t>
      </w:r>
      <w:r w:rsidRPr="00E26BC6">
        <w:rPr>
          <w:rFonts w:ascii="Arial" w:hAnsi="Arial" w:cs="Arial"/>
          <w:sz w:val="24"/>
          <w:szCs w:val="24"/>
        </w:rPr>
        <w:t>providing training and resources to local groups</w:t>
      </w:r>
    </w:p>
    <w:p w14:paraId="514DF085" w14:textId="77777777" w:rsidR="00E26BC6" w:rsidRDefault="00404E5E" w:rsidP="00E26BC6">
      <w:pPr>
        <w:pStyle w:val="ListParagraph"/>
        <w:numPr>
          <w:ilvl w:val="0"/>
          <w:numId w:val="6"/>
        </w:numPr>
        <w:ind w:left="851" w:hanging="284"/>
        <w:rPr>
          <w:rFonts w:ascii="Arial" w:hAnsi="Arial" w:cs="Arial"/>
          <w:sz w:val="24"/>
          <w:szCs w:val="24"/>
        </w:rPr>
      </w:pPr>
      <w:r w:rsidRPr="00E26BC6">
        <w:rPr>
          <w:rFonts w:ascii="Arial" w:hAnsi="Arial" w:cs="Arial"/>
          <w:sz w:val="24"/>
          <w:szCs w:val="24"/>
        </w:rPr>
        <w:t>Facilitating p</w:t>
      </w:r>
      <w:r w:rsidR="00415C72" w:rsidRPr="00E26BC6">
        <w:rPr>
          <w:rFonts w:ascii="Arial" w:hAnsi="Arial" w:cs="Arial"/>
          <w:sz w:val="24"/>
          <w:szCs w:val="24"/>
        </w:rPr>
        <w:t>rogramme management and reporting arrangements</w:t>
      </w:r>
      <w:r w:rsidR="00250F13" w:rsidRPr="00E26BC6">
        <w:rPr>
          <w:rFonts w:ascii="Arial" w:hAnsi="Arial" w:cs="Arial"/>
          <w:sz w:val="24"/>
          <w:szCs w:val="24"/>
        </w:rPr>
        <w:t xml:space="preserve"> in line with community, partners and MHCLG expectations.</w:t>
      </w:r>
    </w:p>
    <w:p w14:paraId="47F315A7" w14:textId="77777777" w:rsidR="00E26BC6" w:rsidRDefault="00250F13" w:rsidP="00E26BC6">
      <w:pPr>
        <w:pStyle w:val="ListParagraph"/>
        <w:numPr>
          <w:ilvl w:val="0"/>
          <w:numId w:val="6"/>
        </w:numPr>
        <w:ind w:left="851" w:hanging="284"/>
        <w:rPr>
          <w:rFonts w:ascii="Arial" w:hAnsi="Arial" w:cs="Arial"/>
          <w:sz w:val="24"/>
          <w:szCs w:val="24"/>
        </w:rPr>
      </w:pPr>
      <w:r w:rsidRPr="00E26BC6">
        <w:rPr>
          <w:rFonts w:ascii="Arial" w:hAnsi="Arial" w:cs="Arial"/>
          <w:sz w:val="24"/>
          <w:szCs w:val="24"/>
        </w:rPr>
        <w:t xml:space="preserve">Business case development, ensuring a satisfactory process is in in place given the accountable body </w:t>
      </w:r>
      <w:r w:rsidR="00ED7B29" w:rsidRPr="00E26BC6">
        <w:rPr>
          <w:rFonts w:ascii="Arial" w:hAnsi="Arial" w:cs="Arial"/>
          <w:sz w:val="24"/>
          <w:szCs w:val="24"/>
        </w:rPr>
        <w:t xml:space="preserve">and Neighbourhood Board </w:t>
      </w:r>
      <w:r w:rsidRPr="00E26BC6">
        <w:rPr>
          <w:rFonts w:ascii="Arial" w:hAnsi="Arial" w:cs="Arial"/>
          <w:sz w:val="24"/>
          <w:szCs w:val="24"/>
        </w:rPr>
        <w:t>responsibilities</w:t>
      </w:r>
      <w:r w:rsidR="00F41118" w:rsidRPr="00E26BC6">
        <w:rPr>
          <w:rFonts w:ascii="Arial" w:hAnsi="Arial" w:cs="Arial"/>
          <w:sz w:val="24"/>
          <w:szCs w:val="24"/>
        </w:rPr>
        <w:t>.</w:t>
      </w:r>
    </w:p>
    <w:p w14:paraId="3B288A2E" w14:textId="77777777" w:rsidR="00E26BC6" w:rsidRDefault="00F41118" w:rsidP="00E26BC6">
      <w:pPr>
        <w:pStyle w:val="ListParagraph"/>
        <w:numPr>
          <w:ilvl w:val="0"/>
          <w:numId w:val="6"/>
        </w:numPr>
        <w:ind w:left="851" w:hanging="284"/>
        <w:rPr>
          <w:rFonts w:ascii="Arial" w:hAnsi="Arial" w:cs="Arial"/>
          <w:sz w:val="24"/>
          <w:szCs w:val="24"/>
        </w:rPr>
      </w:pPr>
      <w:r w:rsidRPr="00E26BC6">
        <w:rPr>
          <w:rFonts w:ascii="Arial" w:hAnsi="Arial" w:cs="Arial"/>
          <w:sz w:val="24"/>
          <w:szCs w:val="24"/>
        </w:rPr>
        <w:t>Managing b</w:t>
      </w:r>
      <w:r w:rsidR="00ED7B29" w:rsidRPr="00E26BC6">
        <w:rPr>
          <w:rFonts w:ascii="Arial" w:hAnsi="Arial" w:cs="Arial"/>
          <w:sz w:val="24"/>
          <w:szCs w:val="24"/>
        </w:rPr>
        <w:t xml:space="preserve">udgetary and financial </w:t>
      </w:r>
      <w:r w:rsidR="00C70F15" w:rsidRPr="00E26BC6">
        <w:rPr>
          <w:rFonts w:ascii="Arial" w:hAnsi="Arial" w:cs="Arial"/>
          <w:sz w:val="24"/>
          <w:szCs w:val="24"/>
        </w:rPr>
        <w:t xml:space="preserve">management and </w:t>
      </w:r>
      <w:r w:rsidR="00ED7B29" w:rsidRPr="00E26BC6">
        <w:rPr>
          <w:rFonts w:ascii="Arial" w:hAnsi="Arial" w:cs="Arial"/>
          <w:sz w:val="24"/>
          <w:szCs w:val="24"/>
        </w:rPr>
        <w:t xml:space="preserve">reporting </w:t>
      </w:r>
      <w:r w:rsidRPr="00E26BC6">
        <w:rPr>
          <w:rFonts w:ascii="Arial" w:hAnsi="Arial" w:cs="Arial"/>
          <w:sz w:val="24"/>
          <w:szCs w:val="24"/>
        </w:rPr>
        <w:t>responsibilities.</w:t>
      </w:r>
    </w:p>
    <w:p w14:paraId="6CDD87E4" w14:textId="77777777" w:rsidR="00E26BC6" w:rsidRDefault="00D42D75" w:rsidP="00E26BC6">
      <w:pPr>
        <w:pStyle w:val="ListParagraph"/>
        <w:numPr>
          <w:ilvl w:val="0"/>
          <w:numId w:val="6"/>
        </w:numPr>
        <w:ind w:left="851" w:hanging="284"/>
        <w:rPr>
          <w:rFonts w:ascii="Arial" w:hAnsi="Arial" w:cs="Arial"/>
          <w:sz w:val="24"/>
          <w:szCs w:val="24"/>
        </w:rPr>
      </w:pPr>
      <w:r w:rsidRPr="00E26BC6">
        <w:rPr>
          <w:rFonts w:ascii="Arial" w:hAnsi="Arial" w:cs="Arial"/>
          <w:sz w:val="24"/>
          <w:szCs w:val="24"/>
        </w:rPr>
        <w:t xml:space="preserve">Project development </w:t>
      </w:r>
      <w:r w:rsidR="002371E4" w:rsidRPr="00E26BC6">
        <w:rPr>
          <w:rFonts w:ascii="Arial" w:hAnsi="Arial" w:cs="Arial"/>
          <w:sz w:val="24"/>
          <w:szCs w:val="24"/>
        </w:rPr>
        <w:t xml:space="preserve">and </w:t>
      </w:r>
      <w:r w:rsidR="00462FD7" w:rsidRPr="00E26BC6">
        <w:rPr>
          <w:rFonts w:ascii="Arial" w:hAnsi="Arial" w:cs="Arial"/>
          <w:sz w:val="24"/>
          <w:szCs w:val="24"/>
        </w:rPr>
        <w:t xml:space="preserve">technical </w:t>
      </w:r>
      <w:r w:rsidR="00C04F18" w:rsidRPr="00E26BC6">
        <w:rPr>
          <w:rFonts w:ascii="Arial" w:hAnsi="Arial" w:cs="Arial"/>
          <w:sz w:val="24"/>
          <w:szCs w:val="24"/>
        </w:rPr>
        <w:t>input</w:t>
      </w:r>
      <w:r w:rsidR="007F5D0D" w:rsidRPr="00E26BC6">
        <w:rPr>
          <w:rFonts w:ascii="Arial" w:hAnsi="Arial" w:cs="Arial"/>
          <w:sz w:val="24"/>
          <w:szCs w:val="24"/>
        </w:rPr>
        <w:t xml:space="preserve"> to ensure project</w:t>
      </w:r>
      <w:r w:rsidR="00491403" w:rsidRPr="00E26BC6">
        <w:rPr>
          <w:rFonts w:ascii="Arial" w:hAnsi="Arial" w:cs="Arial"/>
          <w:sz w:val="24"/>
          <w:szCs w:val="24"/>
        </w:rPr>
        <w:t xml:space="preserve"> business cases </w:t>
      </w:r>
      <w:r w:rsidR="007F5D0D" w:rsidRPr="00E26BC6">
        <w:rPr>
          <w:rFonts w:ascii="Arial" w:hAnsi="Arial" w:cs="Arial"/>
          <w:sz w:val="24"/>
          <w:szCs w:val="24"/>
        </w:rPr>
        <w:t>are well-defined and deliverable</w:t>
      </w:r>
      <w:r w:rsidR="00196FDC" w:rsidRPr="00E26BC6">
        <w:rPr>
          <w:rFonts w:ascii="Arial" w:hAnsi="Arial" w:cs="Arial"/>
          <w:sz w:val="24"/>
          <w:szCs w:val="24"/>
        </w:rPr>
        <w:t>.</w:t>
      </w:r>
    </w:p>
    <w:p w14:paraId="4F3D77F7" w14:textId="77777777" w:rsidR="00E26BC6" w:rsidRDefault="00DE0A20" w:rsidP="00E26BC6">
      <w:pPr>
        <w:pStyle w:val="ListParagraph"/>
        <w:numPr>
          <w:ilvl w:val="0"/>
          <w:numId w:val="6"/>
        </w:numPr>
        <w:ind w:left="851" w:hanging="284"/>
        <w:rPr>
          <w:rFonts w:ascii="Arial" w:hAnsi="Arial" w:cs="Arial"/>
          <w:sz w:val="24"/>
          <w:szCs w:val="24"/>
        </w:rPr>
      </w:pPr>
      <w:r w:rsidRPr="00E26BC6">
        <w:rPr>
          <w:rFonts w:ascii="Arial" w:hAnsi="Arial" w:cs="Arial"/>
          <w:sz w:val="24"/>
          <w:szCs w:val="24"/>
        </w:rPr>
        <w:t xml:space="preserve">The accessing of </w:t>
      </w:r>
      <w:r w:rsidR="00196FDC" w:rsidRPr="00E26BC6">
        <w:rPr>
          <w:rFonts w:ascii="Arial" w:hAnsi="Arial" w:cs="Arial"/>
          <w:sz w:val="24"/>
          <w:szCs w:val="24"/>
        </w:rPr>
        <w:t xml:space="preserve">support for </w:t>
      </w:r>
      <w:r w:rsidR="00491403" w:rsidRPr="00E26BC6">
        <w:rPr>
          <w:rFonts w:ascii="Arial" w:hAnsi="Arial" w:cs="Arial"/>
          <w:sz w:val="24"/>
          <w:szCs w:val="24"/>
        </w:rPr>
        <w:t xml:space="preserve">the </w:t>
      </w:r>
      <w:r w:rsidRPr="00E26BC6">
        <w:rPr>
          <w:rFonts w:ascii="Arial" w:hAnsi="Arial" w:cs="Arial"/>
          <w:sz w:val="24"/>
          <w:szCs w:val="24"/>
        </w:rPr>
        <w:t>i</w:t>
      </w:r>
      <w:r w:rsidR="00CC1639" w:rsidRPr="00E26BC6">
        <w:rPr>
          <w:rFonts w:ascii="Arial" w:hAnsi="Arial" w:cs="Arial"/>
          <w:sz w:val="24"/>
          <w:szCs w:val="24"/>
        </w:rPr>
        <w:t>ndependent</w:t>
      </w:r>
      <w:r w:rsidR="00462FD7" w:rsidRPr="00E26BC6">
        <w:rPr>
          <w:rFonts w:ascii="Arial" w:hAnsi="Arial" w:cs="Arial"/>
          <w:sz w:val="24"/>
          <w:szCs w:val="24"/>
        </w:rPr>
        <w:t xml:space="preserve"> assessment and </w:t>
      </w:r>
      <w:r w:rsidR="00CC1639" w:rsidRPr="00E26BC6">
        <w:rPr>
          <w:rFonts w:ascii="Arial" w:hAnsi="Arial" w:cs="Arial"/>
          <w:sz w:val="24"/>
          <w:szCs w:val="24"/>
        </w:rPr>
        <w:t xml:space="preserve">evaluation </w:t>
      </w:r>
      <w:r w:rsidR="00196FDC" w:rsidRPr="00E26BC6">
        <w:rPr>
          <w:rFonts w:ascii="Arial" w:hAnsi="Arial" w:cs="Arial"/>
          <w:sz w:val="24"/>
          <w:szCs w:val="24"/>
        </w:rPr>
        <w:t xml:space="preserve">project </w:t>
      </w:r>
      <w:r w:rsidR="00271ABB" w:rsidRPr="00E26BC6">
        <w:rPr>
          <w:rFonts w:ascii="Arial" w:hAnsi="Arial" w:cs="Arial"/>
          <w:sz w:val="24"/>
          <w:szCs w:val="24"/>
        </w:rPr>
        <w:t>business cases</w:t>
      </w:r>
      <w:r w:rsidR="00491403" w:rsidRPr="00E26BC6">
        <w:rPr>
          <w:rFonts w:ascii="Arial" w:hAnsi="Arial" w:cs="Arial"/>
          <w:sz w:val="24"/>
          <w:szCs w:val="24"/>
        </w:rPr>
        <w:t>.</w:t>
      </w:r>
    </w:p>
    <w:p w14:paraId="10CD8C18" w14:textId="62B83105" w:rsidR="007C01D7" w:rsidRDefault="00DE0A20" w:rsidP="00E26BC6">
      <w:pPr>
        <w:pStyle w:val="ListParagraph"/>
        <w:numPr>
          <w:ilvl w:val="0"/>
          <w:numId w:val="6"/>
        </w:numPr>
        <w:ind w:left="851" w:hanging="284"/>
        <w:rPr>
          <w:rFonts w:ascii="Arial" w:hAnsi="Arial" w:cs="Arial"/>
          <w:sz w:val="24"/>
          <w:szCs w:val="24"/>
        </w:rPr>
      </w:pPr>
      <w:r w:rsidRPr="00E26BC6">
        <w:rPr>
          <w:rFonts w:ascii="Arial" w:hAnsi="Arial" w:cs="Arial"/>
          <w:sz w:val="24"/>
          <w:szCs w:val="24"/>
        </w:rPr>
        <w:t xml:space="preserve">Reporting to the </w:t>
      </w:r>
      <w:r w:rsidR="00D0356C" w:rsidRPr="00E26BC6">
        <w:rPr>
          <w:rFonts w:ascii="Arial" w:hAnsi="Arial" w:cs="Arial"/>
          <w:sz w:val="24"/>
          <w:szCs w:val="24"/>
        </w:rPr>
        <w:t>Board and Council</w:t>
      </w:r>
      <w:r w:rsidR="007D7473" w:rsidRPr="00E26BC6">
        <w:rPr>
          <w:rFonts w:ascii="Arial" w:hAnsi="Arial" w:cs="Arial"/>
          <w:sz w:val="24"/>
          <w:szCs w:val="24"/>
        </w:rPr>
        <w:t>.</w:t>
      </w:r>
    </w:p>
    <w:p w14:paraId="4D10F52B" w14:textId="77777777" w:rsidR="00A84340" w:rsidRPr="00E26BC6" w:rsidRDefault="00A84340" w:rsidP="00A84340">
      <w:pPr>
        <w:pStyle w:val="ListParagraph"/>
        <w:ind w:left="851"/>
        <w:rPr>
          <w:rFonts w:ascii="Arial" w:hAnsi="Arial" w:cs="Arial"/>
          <w:sz w:val="24"/>
          <w:szCs w:val="24"/>
        </w:rPr>
      </w:pPr>
    </w:p>
    <w:p w14:paraId="49350731" w14:textId="56E2BF55" w:rsidR="00F46456" w:rsidRPr="008A4056" w:rsidRDefault="00F46456" w:rsidP="008A4056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8A4056">
        <w:rPr>
          <w:rFonts w:ascii="Arial" w:hAnsi="Arial" w:cs="Arial"/>
          <w:b/>
          <w:bCs/>
          <w:sz w:val="24"/>
          <w:szCs w:val="24"/>
        </w:rPr>
        <w:t>Considerations</w:t>
      </w:r>
    </w:p>
    <w:p w14:paraId="6621F12C" w14:textId="434BB287" w:rsidR="00304E8B" w:rsidRPr="008A4056" w:rsidRDefault="008A4056" w:rsidP="008A40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</w:t>
      </w:r>
      <w:r>
        <w:rPr>
          <w:rFonts w:ascii="Arial" w:hAnsi="Arial" w:cs="Arial"/>
          <w:sz w:val="24"/>
          <w:szCs w:val="24"/>
        </w:rPr>
        <w:tab/>
      </w:r>
      <w:r w:rsidR="00221836" w:rsidRPr="008A4056">
        <w:rPr>
          <w:rFonts w:ascii="Arial" w:hAnsi="Arial" w:cs="Arial"/>
          <w:sz w:val="24"/>
          <w:szCs w:val="24"/>
        </w:rPr>
        <w:t>In very broad terms, £600,000 over 10 years equates to £60,000 pa</w:t>
      </w:r>
      <w:r w:rsidR="001A02A7" w:rsidRPr="008A4056">
        <w:rPr>
          <w:rFonts w:ascii="Arial" w:hAnsi="Arial" w:cs="Arial"/>
          <w:sz w:val="24"/>
          <w:szCs w:val="24"/>
        </w:rPr>
        <w:t xml:space="preserve"> but this does not account for the likely peaks and troughs</w:t>
      </w:r>
      <w:r w:rsidR="007D7473" w:rsidRPr="008A4056">
        <w:rPr>
          <w:rFonts w:ascii="Arial" w:hAnsi="Arial" w:cs="Arial"/>
          <w:sz w:val="24"/>
          <w:szCs w:val="24"/>
        </w:rPr>
        <w:t xml:space="preserve"> across the programme’s lifetime.</w:t>
      </w:r>
      <w:r w:rsidR="00102A30" w:rsidRPr="008A4056">
        <w:rPr>
          <w:rFonts w:ascii="Arial" w:hAnsi="Arial" w:cs="Arial"/>
          <w:sz w:val="24"/>
          <w:szCs w:val="24"/>
        </w:rPr>
        <w:t xml:space="preserve"> </w:t>
      </w:r>
      <w:r w:rsidR="00D12414" w:rsidRPr="008A4056">
        <w:rPr>
          <w:rFonts w:ascii="Arial" w:hAnsi="Arial" w:cs="Arial"/>
          <w:sz w:val="24"/>
          <w:szCs w:val="24"/>
        </w:rPr>
        <w:t xml:space="preserve">The initial phase over the course of </w:t>
      </w:r>
      <w:r w:rsidR="00AF40B6" w:rsidRPr="008A4056">
        <w:rPr>
          <w:rFonts w:ascii="Arial" w:hAnsi="Arial" w:cs="Arial"/>
          <w:sz w:val="24"/>
          <w:szCs w:val="24"/>
        </w:rPr>
        <w:t xml:space="preserve">2025/26 </w:t>
      </w:r>
      <w:r w:rsidR="00D12414" w:rsidRPr="008A4056">
        <w:rPr>
          <w:rFonts w:ascii="Arial" w:hAnsi="Arial" w:cs="Arial"/>
          <w:sz w:val="24"/>
          <w:szCs w:val="24"/>
        </w:rPr>
        <w:t xml:space="preserve">and the immediate </w:t>
      </w:r>
      <w:r w:rsidR="00AF40B6" w:rsidRPr="008A4056">
        <w:rPr>
          <w:rFonts w:ascii="Arial" w:hAnsi="Arial" w:cs="Arial"/>
          <w:sz w:val="24"/>
          <w:szCs w:val="24"/>
        </w:rPr>
        <w:t xml:space="preserve">successive years </w:t>
      </w:r>
      <w:r w:rsidRPr="008A4056">
        <w:rPr>
          <w:rFonts w:ascii="Arial" w:hAnsi="Arial" w:cs="Arial"/>
          <w:sz w:val="24"/>
          <w:szCs w:val="24"/>
        </w:rPr>
        <w:t>is</w:t>
      </w:r>
      <w:r w:rsidR="00735CEC" w:rsidRPr="008A4056">
        <w:rPr>
          <w:rFonts w:ascii="Arial" w:hAnsi="Arial" w:cs="Arial"/>
          <w:sz w:val="24"/>
          <w:szCs w:val="24"/>
        </w:rPr>
        <w:t xml:space="preserve"> a particularly intense period, </w:t>
      </w:r>
      <w:r w:rsidR="00F44A4A" w:rsidRPr="008A4056">
        <w:rPr>
          <w:rFonts w:ascii="Arial" w:hAnsi="Arial" w:cs="Arial"/>
          <w:sz w:val="24"/>
          <w:szCs w:val="24"/>
        </w:rPr>
        <w:t xml:space="preserve">given the </w:t>
      </w:r>
      <w:r w:rsidR="00340AEE" w:rsidRPr="008A4056">
        <w:rPr>
          <w:rFonts w:ascii="Arial" w:hAnsi="Arial" w:cs="Arial"/>
          <w:sz w:val="24"/>
          <w:szCs w:val="24"/>
        </w:rPr>
        <w:t>establishment of the programme management</w:t>
      </w:r>
      <w:r w:rsidR="003B0E6A" w:rsidRPr="008A4056">
        <w:rPr>
          <w:rFonts w:ascii="Arial" w:hAnsi="Arial" w:cs="Arial"/>
          <w:sz w:val="24"/>
          <w:szCs w:val="24"/>
        </w:rPr>
        <w:t xml:space="preserve"> functions</w:t>
      </w:r>
      <w:r w:rsidR="00340AEE" w:rsidRPr="008A4056">
        <w:rPr>
          <w:rFonts w:ascii="Arial" w:hAnsi="Arial" w:cs="Arial"/>
          <w:sz w:val="24"/>
          <w:szCs w:val="24"/>
        </w:rPr>
        <w:t xml:space="preserve">; the </w:t>
      </w:r>
      <w:r w:rsidR="00F44A4A" w:rsidRPr="008A4056">
        <w:rPr>
          <w:rFonts w:ascii="Arial" w:hAnsi="Arial" w:cs="Arial"/>
          <w:sz w:val="24"/>
          <w:szCs w:val="24"/>
        </w:rPr>
        <w:t xml:space="preserve">community </w:t>
      </w:r>
      <w:r w:rsidR="0027599E" w:rsidRPr="008A4056">
        <w:rPr>
          <w:rFonts w:ascii="Arial" w:hAnsi="Arial" w:cs="Arial"/>
          <w:sz w:val="24"/>
          <w:szCs w:val="24"/>
        </w:rPr>
        <w:t>engagement /</w:t>
      </w:r>
      <w:r w:rsidR="00F44A4A" w:rsidRPr="008A4056">
        <w:rPr>
          <w:rFonts w:ascii="Arial" w:hAnsi="Arial" w:cs="Arial"/>
          <w:sz w:val="24"/>
          <w:szCs w:val="24"/>
        </w:rPr>
        <w:t xml:space="preserve"> participation </w:t>
      </w:r>
      <w:r w:rsidR="0027599E" w:rsidRPr="008A4056">
        <w:rPr>
          <w:rFonts w:ascii="Arial" w:hAnsi="Arial" w:cs="Arial"/>
          <w:sz w:val="24"/>
          <w:szCs w:val="24"/>
        </w:rPr>
        <w:t>activities</w:t>
      </w:r>
      <w:r w:rsidR="00340AEE" w:rsidRPr="008A4056">
        <w:rPr>
          <w:rFonts w:ascii="Arial" w:hAnsi="Arial" w:cs="Arial"/>
          <w:sz w:val="24"/>
          <w:szCs w:val="24"/>
        </w:rPr>
        <w:t>;</w:t>
      </w:r>
      <w:r w:rsidR="0027599E" w:rsidRPr="008A4056">
        <w:rPr>
          <w:rFonts w:ascii="Arial" w:hAnsi="Arial" w:cs="Arial"/>
          <w:sz w:val="24"/>
          <w:szCs w:val="24"/>
        </w:rPr>
        <w:t xml:space="preserve"> the </w:t>
      </w:r>
      <w:r w:rsidR="00F44A4A" w:rsidRPr="008A4056">
        <w:rPr>
          <w:rFonts w:ascii="Arial" w:hAnsi="Arial" w:cs="Arial"/>
          <w:sz w:val="24"/>
          <w:szCs w:val="24"/>
        </w:rPr>
        <w:t xml:space="preserve">development of the </w:t>
      </w:r>
      <w:r w:rsidR="0027599E" w:rsidRPr="008A4056">
        <w:rPr>
          <w:rFonts w:ascii="Arial" w:hAnsi="Arial" w:cs="Arial"/>
          <w:sz w:val="24"/>
          <w:szCs w:val="24"/>
        </w:rPr>
        <w:t xml:space="preserve">Regeneration Plans and the independent assessment of project </w:t>
      </w:r>
      <w:r w:rsidR="00340AEE" w:rsidRPr="008A4056">
        <w:rPr>
          <w:rFonts w:ascii="Arial" w:hAnsi="Arial" w:cs="Arial"/>
          <w:sz w:val="24"/>
          <w:szCs w:val="24"/>
        </w:rPr>
        <w:t>business</w:t>
      </w:r>
      <w:r w:rsidR="0027599E" w:rsidRPr="008A4056">
        <w:rPr>
          <w:rFonts w:ascii="Arial" w:hAnsi="Arial" w:cs="Arial"/>
          <w:sz w:val="24"/>
          <w:szCs w:val="24"/>
        </w:rPr>
        <w:t xml:space="preserve"> cas</w:t>
      </w:r>
      <w:r w:rsidR="00340AEE" w:rsidRPr="008A4056">
        <w:rPr>
          <w:rFonts w:ascii="Arial" w:hAnsi="Arial" w:cs="Arial"/>
          <w:sz w:val="24"/>
          <w:szCs w:val="24"/>
        </w:rPr>
        <w:t>es.</w:t>
      </w:r>
      <w:r w:rsidR="00CD5C86" w:rsidRPr="008A4056">
        <w:rPr>
          <w:rFonts w:ascii="Arial" w:hAnsi="Arial" w:cs="Arial"/>
          <w:sz w:val="24"/>
          <w:szCs w:val="24"/>
        </w:rPr>
        <w:t xml:space="preserve">  Capacity f</w:t>
      </w:r>
      <w:r w:rsidR="00967426" w:rsidRPr="008A4056">
        <w:rPr>
          <w:rFonts w:ascii="Arial" w:hAnsi="Arial" w:cs="Arial"/>
          <w:sz w:val="24"/>
          <w:szCs w:val="24"/>
        </w:rPr>
        <w:t>u</w:t>
      </w:r>
      <w:r w:rsidR="00CD5C86" w:rsidRPr="008A4056">
        <w:rPr>
          <w:rFonts w:ascii="Arial" w:hAnsi="Arial" w:cs="Arial"/>
          <w:sz w:val="24"/>
          <w:szCs w:val="24"/>
        </w:rPr>
        <w:t xml:space="preserve">nding may be rolled over financial years to support this process. </w:t>
      </w:r>
    </w:p>
    <w:p w14:paraId="126A09DE" w14:textId="25023DBE" w:rsidR="0034467E" w:rsidRPr="008A4056" w:rsidRDefault="00304E8B" w:rsidP="008A4056">
      <w:pPr>
        <w:pStyle w:val="ListParagraph"/>
        <w:numPr>
          <w:ilvl w:val="1"/>
          <w:numId w:val="11"/>
        </w:numPr>
        <w:ind w:left="709" w:hanging="709"/>
        <w:rPr>
          <w:rFonts w:ascii="Arial" w:hAnsi="Arial" w:cs="Arial"/>
          <w:sz w:val="24"/>
          <w:szCs w:val="24"/>
        </w:rPr>
      </w:pPr>
      <w:r w:rsidRPr="008A4056">
        <w:rPr>
          <w:rFonts w:ascii="Arial" w:hAnsi="Arial" w:cs="Arial"/>
          <w:sz w:val="24"/>
          <w:szCs w:val="24"/>
        </w:rPr>
        <w:t xml:space="preserve">The </w:t>
      </w:r>
      <w:r w:rsidR="0034467E" w:rsidRPr="008A4056">
        <w:rPr>
          <w:rFonts w:ascii="Arial" w:hAnsi="Arial" w:cs="Arial"/>
          <w:sz w:val="24"/>
          <w:szCs w:val="24"/>
        </w:rPr>
        <w:t xml:space="preserve">section on Community Engagement in the PfN Prospectus </w:t>
      </w:r>
      <w:r w:rsidRPr="008A4056">
        <w:rPr>
          <w:rFonts w:ascii="Arial" w:hAnsi="Arial" w:cs="Arial"/>
          <w:sz w:val="24"/>
          <w:szCs w:val="24"/>
        </w:rPr>
        <w:t>is arguably the most enhanced from</w:t>
      </w:r>
      <w:r w:rsidR="0034467E" w:rsidRPr="008A4056">
        <w:rPr>
          <w:rFonts w:ascii="Arial" w:hAnsi="Arial" w:cs="Arial"/>
          <w:sz w:val="24"/>
          <w:szCs w:val="24"/>
        </w:rPr>
        <w:t xml:space="preserve"> the previous guidance</w:t>
      </w:r>
      <w:r w:rsidRPr="008A4056">
        <w:rPr>
          <w:rFonts w:ascii="Arial" w:hAnsi="Arial" w:cs="Arial"/>
          <w:sz w:val="24"/>
          <w:szCs w:val="24"/>
        </w:rPr>
        <w:t>.  It looks to go beyond the usual consultation methods and actively engage with localities within the defined area.  The focus on the most deprived area</w:t>
      </w:r>
      <w:r w:rsidR="0034467E" w:rsidRPr="008A4056">
        <w:rPr>
          <w:rFonts w:ascii="Arial" w:hAnsi="Arial" w:cs="Arial"/>
          <w:sz w:val="24"/>
          <w:szCs w:val="24"/>
        </w:rPr>
        <w:t>s</w:t>
      </w:r>
      <w:r w:rsidRPr="008A4056">
        <w:rPr>
          <w:rFonts w:ascii="Arial" w:hAnsi="Arial" w:cs="Arial"/>
          <w:sz w:val="24"/>
          <w:szCs w:val="24"/>
        </w:rPr>
        <w:t xml:space="preserve"> </w:t>
      </w:r>
      <w:r w:rsidR="0034467E" w:rsidRPr="008A4056">
        <w:rPr>
          <w:rFonts w:ascii="Arial" w:hAnsi="Arial" w:cs="Arial"/>
          <w:sz w:val="24"/>
          <w:szCs w:val="24"/>
        </w:rPr>
        <w:t xml:space="preserve">within the defined area </w:t>
      </w:r>
      <w:r w:rsidRPr="008A4056">
        <w:rPr>
          <w:rFonts w:ascii="Arial" w:hAnsi="Arial" w:cs="Arial"/>
          <w:sz w:val="24"/>
          <w:szCs w:val="24"/>
        </w:rPr>
        <w:t xml:space="preserve">merits </w:t>
      </w:r>
      <w:r w:rsidR="0034467E" w:rsidRPr="008A4056">
        <w:rPr>
          <w:rFonts w:ascii="Arial" w:hAnsi="Arial" w:cs="Arial"/>
          <w:sz w:val="24"/>
          <w:szCs w:val="24"/>
        </w:rPr>
        <w:t xml:space="preserve">reflection on </w:t>
      </w:r>
      <w:r w:rsidRPr="008A4056">
        <w:rPr>
          <w:rFonts w:ascii="Arial" w:hAnsi="Arial" w:cs="Arial"/>
          <w:sz w:val="24"/>
          <w:szCs w:val="24"/>
        </w:rPr>
        <w:t xml:space="preserve">how that might </w:t>
      </w:r>
      <w:r w:rsidR="0034467E" w:rsidRPr="008A4056">
        <w:rPr>
          <w:rFonts w:ascii="Arial" w:hAnsi="Arial" w:cs="Arial"/>
          <w:sz w:val="24"/>
          <w:szCs w:val="24"/>
        </w:rPr>
        <w:t xml:space="preserve">best </w:t>
      </w:r>
      <w:r w:rsidRPr="008A4056">
        <w:rPr>
          <w:rFonts w:ascii="Arial" w:hAnsi="Arial" w:cs="Arial"/>
          <w:sz w:val="24"/>
          <w:szCs w:val="24"/>
        </w:rPr>
        <w:t xml:space="preserve">be enabled.  </w:t>
      </w:r>
    </w:p>
    <w:p w14:paraId="0909558E" w14:textId="77777777" w:rsidR="0034467E" w:rsidRPr="0034467E" w:rsidRDefault="0034467E" w:rsidP="0034467E">
      <w:pPr>
        <w:pStyle w:val="ListParagraph"/>
        <w:rPr>
          <w:rFonts w:ascii="Arial" w:hAnsi="Arial" w:cs="Arial"/>
          <w:sz w:val="24"/>
          <w:szCs w:val="24"/>
        </w:rPr>
      </w:pPr>
    </w:p>
    <w:p w14:paraId="1323A5CD" w14:textId="28B9C143" w:rsidR="00304E8B" w:rsidRDefault="00304E8B" w:rsidP="008A4056">
      <w:pPr>
        <w:pStyle w:val="ListParagraph"/>
        <w:numPr>
          <w:ilvl w:val="1"/>
          <w:numId w:val="11"/>
        </w:numPr>
        <w:ind w:left="709" w:hanging="709"/>
        <w:rPr>
          <w:rFonts w:ascii="Arial" w:hAnsi="Arial" w:cs="Arial"/>
          <w:sz w:val="24"/>
          <w:szCs w:val="24"/>
        </w:rPr>
      </w:pPr>
      <w:r w:rsidRPr="008A4056">
        <w:rPr>
          <w:rFonts w:ascii="Arial" w:hAnsi="Arial" w:cs="Arial"/>
          <w:sz w:val="24"/>
          <w:szCs w:val="24"/>
        </w:rPr>
        <w:t xml:space="preserve">This </w:t>
      </w:r>
      <w:proofErr w:type="gramStart"/>
      <w:r w:rsidR="00E26BC6" w:rsidRPr="008A4056">
        <w:rPr>
          <w:rFonts w:ascii="Arial" w:hAnsi="Arial" w:cs="Arial"/>
          <w:sz w:val="24"/>
          <w:szCs w:val="24"/>
        </w:rPr>
        <w:t xml:space="preserve">particular </w:t>
      </w:r>
      <w:r w:rsidRPr="008A4056">
        <w:rPr>
          <w:rFonts w:ascii="Arial" w:hAnsi="Arial" w:cs="Arial"/>
          <w:sz w:val="24"/>
          <w:szCs w:val="24"/>
        </w:rPr>
        <w:t>section</w:t>
      </w:r>
      <w:proofErr w:type="gramEnd"/>
      <w:r w:rsidRPr="008A4056">
        <w:rPr>
          <w:rFonts w:ascii="Arial" w:hAnsi="Arial" w:cs="Arial"/>
          <w:sz w:val="24"/>
          <w:szCs w:val="24"/>
        </w:rPr>
        <w:t xml:space="preserve"> and the best practice examples offered merit consideration with partners, not least M</w:t>
      </w:r>
      <w:r w:rsidR="001C6271" w:rsidRPr="008A4056">
        <w:rPr>
          <w:rFonts w:ascii="Arial" w:hAnsi="Arial" w:cs="Arial"/>
          <w:sz w:val="24"/>
          <w:szCs w:val="24"/>
        </w:rPr>
        <w:t xml:space="preserve">ansfield </w:t>
      </w:r>
      <w:r w:rsidRPr="008A4056">
        <w:rPr>
          <w:rFonts w:ascii="Arial" w:hAnsi="Arial" w:cs="Arial"/>
          <w:sz w:val="24"/>
          <w:szCs w:val="24"/>
        </w:rPr>
        <w:t xml:space="preserve">CVS. It is suggested that this offers an opportunity to reflect on </w:t>
      </w:r>
      <w:r w:rsidR="001C6271" w:rsidRPr="008A4056">
        <w:rPr>
          <w:rFonts w:ascii="Arial" w:hAnsi="Arial" w:cs="Arial"/>
          <w:sz w:val="24"/>
          <w:szCs w:val="24"/>
        </w:rPr>
        <w:t xml:space="preserve">how an </w:t>
      </w:r>
      <w:r w:rsidRPr="008A4056">
        <w:rPr>
          <w:rFonts w:ascii="Arial" w:hAnsi="Arial" w:cs="Arial"/>
          <w:sz w:val="24"/>
          <w:szCs w:val="24"/>
        </w:rPr>
        <w:t xml:space="preserve">active participation in the process and how capacity / ownership can be facilitated in </w:t>
      </w:r>
      <w:r w:rsidR="00A73F2C" w:rsidRPr="008A4056">
        <w:rPr>
          <w:rFonts w:ascii="Arial" w:hAnsi="Arial" w:cs="Arial"/>
          <w:sz w:val="24"/>
          <w:szCs w:val="24"/>
        </w:rPr>
        <w:t xml:space="preserve">communities in </w:t>
      </w:r>
      <w:r w:rsidRPr="008A4056">
        <w:rPr>
          <w:rFonts w:ascii="Arial" w:hAnsi="Arial" w:cs="Arial"/>
          <w:sz w:val="24"/>
          <w:szCs w:val="24"/>
        </w:rPr>
        <w:t>the longer term</w:t>
      </w:r>
      <w:r w:rsidR="00211AB4" w:rsidRPr="008A4056">
        <w:rPr>
          <w:rFonts w:ascii="Arial" w:hAnsi="Arial" w:cs="Arial"/>
          <w:sz w:val="24"/>
          <w:szCs w:val="24"/>
        </w:rPr>
        <w:t xml:space="preserve">, </w:t>
      </w:r>
      <w:r w:rsidR="00581CBB" w:rsidRPr="008A4056">
        <w:rPr>
          <w:rFonts w:ascii="Arial" w:hAnsi="Arial" w:cs="Arial"/>
          <w:sz w:val="24"/>
          <w:szCs w:val="24"/>
        </w:rPr>
        <w:t xml:space="preserve">acknowledging this </w:t>
      </w:r>
      <w:r w:rsidR="00211AB4" w:rsidRPr="008A4056">
        <w:rPr>
          <w:rFonts w:ascii="Arial" w:hAnsi="Arial" w:cs="Arial"/>
          <w:sz w:val="24"/>
          <w:szCs w:val="24"/>
        </w:rPr>
        <w:t>places a stress on the capacity funding</w:t>
      </w:r>
      <w:r w:rsidR="00A73F2C" w:rsidRPr="008A4056">
        <w:rPr>
          <w:rFonts w:ascii="Arial" w:hAnsi="Arial" w:cs="Arial"/>
          <w:sz w:val="24"/>
          <w:szCs w:val="24"/>
        </w:rPr>
        <w:t xml:space="preserve"> available</w:t>
      </w:r>
      <w:r w:rsidR="00211AB4" w:rsidRPr="008A4056">
        <w:rPr>
          <w:rFonts w:ascii="Arial" w:hAnsi="Arial" w:cs="Arial"/>
          <w:sz w:val="24"/>
          <w:szCs w:val="24"/>
        </w:rPr>
        <w:t>.</w:t>
      </w:r>
    </w:p>
    <w:p w14:paraId="5AEAF07B" w14:textId="77777777" w:rsidR="008A4056" w:rsidRPr="008A4056" w:rsidRDefault="008A4056" w:rsidP="008A4056">
      <w:pPr>
        <w:pStyle w:val="ListParagraph"/>
        <w:rPr>
          <w:rFonts w:ascii="Arial" w:hAnsi="Arial" w:cs="Arial"/>
          <w:sz w:val="24"/>
          <w:szCs w:val="24"/>
        </w:rPr>
      </w:pPr>
    </w:p>
    <w:p w14:paraId="49647105" w14:textId="1D3F3E20" w:rsidR="000E72F2" w:rsidRPr="008A4056" w:rsidRDefault="00E0665B" w:rsidP="008A4056">
      <w:pPr>
        <w:pStyle w:val="ListParagraph"/>
        <w:numPr>
          <w:ilvl w:val="1"/>
          <w:numId w:val="11"/>
        </w:numPr>
        <w:ind w:left="709" w:hanging="709"/>
        <w:rPr>
          <w:rFonts w:ascii="Arial" w:hAnsi="Arial" w:cs="Arial"/>
          <w:sz w:val="24"/>
          <w:szCs w:val="24"/>
        </w:rPr>
      </w:pPr>
      <w:r w:rsidRPr="008A4056">
        <w:rPr>
          <w:rFonts w:ascii="Arial" w:hAnsi="Arial" w:cs="Arial"/>
          <w:sz w:val="24"/>
          <w:szCs w:val="24"/>
        </w:rPr>
        <w:t xml:space="preserve">Some of the costs </w:t>
      </w:r>
      <w:r w:rsidR="000B7BA8" w:rsidRPr="008A4056">
        <w:rPr>
          <w:rFonts w:ascii="Arial" w:hAnsi="Arial" w:cs="Arial"/>
          <w:sz w:val="24"/>
          <w:szCs w:val="24"/>
        </w:rPr>
        <w:t xml:space="preserve">associated with individual projects may be capitalised eg </w:t>
      </w:r>
      <w:r w:rsidR="004B7DBD" w:rsidRPr="008A4056">
        <w:rPr>
          <w:rFonts w:ascii="Arial" w:hAnsi="Arial" w:cs="Arial"/>
          <w:sz w:val="24"/>
          <w:szCs w:val="24"/>
        </w:rPr>
        <w:t>fees, planning consents etc</w:t>
      </w:r>
      <w:r w:rsidR="008576F2" w:rsidRPr="008A4056">
        <w:rPr>
          <w:rFonts w:ascii="Arial" w:hAnsi="Arial" w:cs="Arial"/>
          <w:sz w:val="24"/>
          <w:szCs w:val="24"/>
        </w:rPr>
        <w:t>, minimising the impact on the capacity funding,</w:t>
      </w:r>
      <w:r w:rsidR="004B7DBD" w:rsidRPr="008A4056">
        <w:rPr>
          <w:rFonts w:ascii="Arial" w:hAnsi="Arial" w:cs="Arial"/>
          <w:sz w:val="24"/>
          <w:szCs w:val="24"/>
        </w:rPr>
        <w:t xml:space="preserve"> but only</w:t>
      </w:r>
      <w:r w:rsidR="00C91BD2" w:rsidRPr="008A4056">
        <w:rPr>
          <w:rFonts w:ascii="Arial" w:hAnsi="Arial" w:cs="Arial"/>
          <w:sz w:val="24"/>
          <w:szCs w:val="24"/>
        </w:rPr>
        <w:t xml:space="preserve"> following project business case approval</w:t>
      </w:r>
      <w:r w:rsidR="000E72F2" w:rsidRPr="008A4056">
        <w:rPr>
          <w:rFonts w:ascii="Arial" w:hAnsi="Arial" w:cs="Arial"/>
          <w:sz w:val="24"/>
          <w:szCs w:val="24"/>
        </w:rPr>
        <w:t>.</w:t>
      </w:r>
      <w:r w:rsidR="00C646E0" w:rsidRPr="008A4056">
        <w:rPr>
          <w:rFonts w:ascii="Arial" w:hAnsi="Arial" w:cs="Arial"/>
          <w:sz w:val="24"/>
          <w:szCs w:val="24"/>
        </w:rPr>
        <w:t xml:space="preserve">  </w:t>
      </w:r>
      <w:r w:rsidR="00DD7603" w:rsidRPr="008A4056">
        <w:rPr>
          <w:rFonts w:ascii="Arial" w:hAnsi="Arial" w:cs="Arial"/>
          <w:sz w:val="24"/>
          <w:szCs w:val="24"/>
        </w:rPr>
        <w:t xml:space="preserve">Costs </w:t>
      </w:r>
      <w:r w:rsidR="00C646E0" w:rsidRPr="008A4056">
        <w:rPr>
          <w:rFonts w:ascii="Arial" w:hAnsi="Arial" w:cs="Arial"/>
          <w:sz w:val="24"/>
          <w:szCs w:val="24"/>
        </w:rPr>
        <w:t>will have to be met to ensure a due transparent process is followed for individual project appraisal</w:t>
      </w:r>
      <w:r w:rsidR="00A60C0D" w:rsidRPr="008A4056">
        <w:rPr>
          <w:rFonts w:ascii="Arial" w:hAnsi="Arial" w:cs="Arial"/>
          <w:sz w:val="24"/>
          <w:szCs w:val="24"/>
        </w:rPr>
        <w:t xml:space="preserve"> and</w:t>
      </w:r>
      <w:r w:rsidR="00DD7603" w:rsidRPr="008A4056">
        <w:rPr>
          <w:rFonts w:ascii="Arial" w:hAnsi="Arial" w:cs="Arial"/>
          <w:sz w:val="24"/>
          <w:szCs w:val="24"/>
        </w:rPr>
        <w:t xml:space="preserve"> assessment</w:t>
      </w:r>
      <w:r w:rsidR="00C646E0" w:rsidRPr="008A4056">
        <w:rPr>
          <w:rFonts w:ascii="Arial" w:hAnsi="Arial" w:cs="Arial"/>
          <w:sz w:val="24"/>
          <w:szCs w:val="24"/>
        </w:rPr>
        <w:t xml:space="preserve"> </w:t>
      </w:r>
      <w:r w:rsidR="008A4056" w:rsidRPr="008A4056">
        <w:rPr>
          <w:rFonts w:ascii="Arial" w:hAnsi="Arial" w:cs="Arial"/>
          <w:sz w:val="24"/>
          <w:szCs w:val="24"/>
        </w:rPr>
        <w:t>to</w:t>
      </w:r>
      <w:r w:rsidR="00A60C0D" w:rsidRPr="008A4056">
        <w:rPr>
          <w:rFonts w:ascii="Arial" w:hAnsi="Arial" w:cs="Arial"/>
          <w:sz w:val="24"/>
          <w:szCs w:val="24"/>
        </w:rPr>
        <w:t xml:space="preserve"> support</w:t>
      </w:r>
      <w:r w:rsidR="00C646E0" w:rsidRPr="008A4056">
        <w:rPr>
          <w:rFonts w:ascii="Arial" w:hAnsi="Arial" w:cs="Arial"/>
          <w:sz w:val="24"/>
          <w:szCs w:val="24"/>
        </w:rPr>
        <w:t xml:space="preserve"> decision-making.</w:t>
      </w:r>
    </w:p>
    <w:p w14:paraId="2D50975F" w14:textId="77777777" w:rsidR="000E72F2" w:rsidRPr="000E72F2" w:rsidRDefault="000E72F2" w:rsidP="000E72F2">
      <w:pPr>
        <w:pStyle w:val="ListParagraph"/>
        <w:rPr>
          <w:rFonts w:ascii="Arial" w:hAnsi="Arial" w:cs="Arial"/>
          <w:sz w:val="24"/>
          <w:szCs w:val="24"/>
        </w:rPr>
      </w:pPr>
    </w:p>
    <w:p w14:paraId="79C1E344" w14:textId="77777777" w:rsidR="008A4056" w:rsidRDefault="000E72F2" w:rsidP="008A4056">
      <w:pPr>
        <w:pStyle w:val="ListParagraph"/>
        <w:numPr>
          <w:ilvl w:val="1"/>
          <w:numId w:val="11"/>
        </w:num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8A4056">
        <w:rPr>
          <w:rFonts w:ascii="Arial" w:hAnsi="Arial" w:cs="Arial"/>
          <w:sz w:val="24"/>
          <w:szCs w:val="24"/>
        </w:rPr>
        <w:lastRenderedPageBreak/>
        <w:t xml:space="preserve">As with existing </w:t>
      </w:r>
      <w:r w:rsidR="00972923" w:rsidRPr="008A4056">
        <w:rPr>
          <w:rFonts w:ascii="Arial" w:hAnsi="Arial" w:cs="Arial"/>
          <w:sz w:val="24"/>
          <w:szCs w:val="24"/>
        </w:rPr>
        <w:t xml:space="preserve">external funding </w:t>
      </w:r>
      <w:r w:rsidRPr="008A4056">
        <w:rPr>
          <w:rFonts w:ascii="Arial" w:hAnsi="Arial" w:cs="Arial"/>
          <w:sz w:val="24"/>
          <w:szCs w:val="24"/>
        </w:rPr>
        <w:t xml:space="preserve">programmes, some of the </w:t>
      </w:r>
      <w:r w:rsidR="00D00EA3" w:rsidRPr="008A4056">
        <w:rPr>
          <w:rFonts w:ascii="Arial" w:hAnsi="Arial" w:cs="Arial"/>
          <w:sz w:val="24"/>
          <w:szCs w:val="24"/>
        </w:rPr>
        <w:t>support may be offered via the Council in-kind, such as</w:t>
      </w:r>
      <w:r w:rsidR="00545D86" w:rsidRPr="008A4056">
        <w:rPr>
          <w:rFonts w:ascii="Arial" w:hAnsi="Arial" w:cs="Arial"/>
          <w:sz w:val="24"/>
          <w:szCs w:val="24"/>
        </w:rPr>
        <w:t xml:space="preserve"> the overall</w:t>
      </w:r>
      <w:r w:rsidR="00D00EA3" w:rsidRPr="008A4056">
        <w:rPr>
          <w:rFonts w:ascii="Arial" w:hAnsi="Arial" w:cs="Arial"/>
          <w:sz w:val="24"/>
          <w:szCs w:val="24"/>
        </w:rPr>
        <w:t xml:space="preserve"> </w:t>
      </w:r>
      <w:r w:rsidR="00545D86" w:rsidRPr="008A4056">
        <w:rPr>
          <w:rFonts w:ascii="Arial" w:hAnsi="Arial" w:cs="Arial"/>
          <w:sz w:val="24"/>
          <w:szCs w:val="24"/>
        </w:rPr>
        <w:t>financial management</w:t>
      </w:r>
      <w:r w:rsidR="00C91BD2" w:rsidRPr="008A4056">
        <w:rPr>
          <w:rFonts w:ascii="Arial" w:hAnsi="Arial" w:cs="Arial"/>
          <w:sz w:val="24"/>
          <w:szCs w:val="24"/>
        </w:rPr>
        <w:t xml:space="preserve"> </w:t>
      </w:r>
      <w:r w:rsidR="00545D86" w:rsidRPr="008A4056">
        <w:rPr>
          <w:rFonts w:ascii="Arial" w:hAnsi="Arial" w:cs="Arial"/>
          <w:sz w:val="24"/>
          <w:szCs w:val="24"/>
        </w:rPr>
        <w:t>of</w:t>
      </w:r>
      <w:r w:rsidR="00C646E0" w:rsidRPr="008A4056">
        <w:rPr>
          <w:rFonts w:ascii="Arial" w:hAnsi="Arial" w:cs="Arial"/>
          <w:sz w:val="24"/>
          <w:szCs w:val="24"/>
        </w:rPr>
        <w:t xml:space="preserve"> the PfN</w:t>
      </w:r>
      <w:r w:rsidR="00124ECC" w:rsidRPr="008A4056">
        <w:rPr>
          <w:rFonts w:ascii="Arial" w:hAnsi="Arial" w:cs="Arial"/>
          <w:sz w:val="24"/>
          <w:szCs w:val="24"/>
        </w:rPr>
        <w:t xml:space="preserve">.  Place / </w:t>
      </w:r>
      <w:r w:rsidR="00A60C0D" w:rsidRPr="008A4056">
        <w:rPr>
          <w:rFonts w:ascii="Arial" w:hAnsi="Arial" w:cs="Arial"/>
          <w:sz w:val="24"/>
          <w:szCs w:val="24"/>
        </w:rPr>
        <w:t xml:space="preserve">Neighbourhood Board </w:t>
      </w:r>
      <w:r w:rsidR="00124ECC" w:rsidRPr="008A4056">
        <w:rPr>
          <w:rFonts w:ascii="Arial" w:hAnsi="Arial" w:cs="Arial"/>
          <w:sz w:val="24"/>
          <w:szCs w:val="24"/>
        </w:rPr>
        <w:t xml:space="preserve">partners will likely be required to support </w:t>
      </w:r>
      <w:r w:rsidR="00610866" w:rsidRPr="008A4056">
        <w:rPr>
          <w:rFonts w:ascii="Arial" w:hAnsi="Arial" w:cs="Arial"/>
          <w:sz w:val="24"/>
          <w:szCs w:val="24"/>
        </w:rPr>
        <w:t xml:space="preserve">the Board’s operations to ensure it acts within the expectations of the programme and the </w:t>
      </w:r>
      <w:r w:rsidR="00E343B6" w:rsidRPr="008A4056">
        <w:rPr>
          <w:rFonts w:ascii="Arial" w:hAnsi="Arial" w:cs="Arial"/>
          <w:sz w:val="24"/>
          <w:szCs w:val="24"/>
        </w:rPr>
        <w:t>wider Deep Dive assurance requirements</w:t>
      </w:r>
      <w:r w:rsidR="0034411D" w:rsidRPr="008A4056">
        <w:rPr>
          <w:rFonts w:ascii="Arial" w:hAnsi="Arial" w:cs="Arial"/>
          <w:sz w:val="24"/>
          <w:szCs w:val="24"/>
        </w:rPr>
        <w:t xml:space="preserve"> as referenced in a separate report to this meeting.</w:t>
      </w:r>
      <w:r w:rsidR="00E343B6" w:rsidRPr="008A4056">
        <w:rPr>
          <w:rFonts w:ascii="Arial" w:hAnsi="Arial" w:cs="Arial"/>
          <w:sz w:val="24"/>
          <w:szCs w:val="24"/>
        </w:rPr>
        <w:t xml:space="preserve"> </w:t>
      </w:r>
    </w:p>
    <w:p w14:paraId="0E92ED85" w14:textId="69A85496" w:rsidR="00E0665B" w:rsidRPr="008A4056" w:rsidRDefault="00E343B6" w:rsidP="008A4056">
      <w:pPr>
        <w:spacing w:after="0"/>
        <w:rPr>
          <w:rFonts w:ascii="Arial" w:hAnsi="Arial" w:cs="Arial"/>
          <w:sz w:val="24"/>
          <w:szCs w:val="24"/>
        </w:rPr>
      </w:pPr>
      <w:r w:rsidRPr="008A4056">
        <w:rPr>
          <w:rFonts w:ascii="Arial" w:hAnsi="Arial" w:cs="Arial"/>
          <w:sz w:val="24"/>
          <w:szCs w:val="24"/>
        </w:rPr>
        <w:t xml:space="preserve"> </w:t>
      </w:r>
    </w:p>
    <w:p w14:paraId="21454D5D" w14:textId="65B4B51C" w:rsidR="00F82593" w:rsidRPr="008A4056" w:rsidRDefault="00F82593" w:rsidP="008A4056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8A4056">
        <w:rPr>
          <w:rFonts w:ascii="Arial" w:hAnsi="Arial" w:cs="Arial"/>
          <w:b/>
          <w:bCs/>
          <w:sz w:val="24"/>
          <w:szCs w:val="24"/>
        </w:rPr>
        <w:t>Outline Proposals</w:t>
      </w:r>
    </w:p>
    <w:p w14:paraId="1B6F8B72" w14:textId="61311EC0" w:rsidR="00F82593" w:rsidRPr="008A4056" w:rsidRDefault="008A4056" w:rsidP="008A4056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</w:t>
      </w:r>
      <w:r>
        <w:rPr>
          <w:rFonts w:ascii="Arial" w:hAnsi="Arial" w:cs="Arial"/>
          <w:sz w:val="24"/>
          <w:szCs w:val="24"/>
        </w:rPr>
        <w:tab/>
      </w:r>
      <w:r w:rsidR="00581CBB" w:rsidRPr="008A4056">
        <w:rPr>
          <w:rFonts w:ascii="Arial" w:hAnsi="Arial" w:cs="Arial"/>
          <w:sz w:val="24"/>
          <w:szCs w:val="24"/>
        </w:rPr>
        <w:t xml:space="preserve">In this light, it is proposed that the capacity </w:t>
      </w:r>
      <w:r w:rsidR="002A2620" w:rsidRPr="008A4056">
        <w:rPr>
          <w:rFonts w:ascii="Arial" w:hAnsi="Arial" w:cs="Arial"/>
          <w:sz w:val="24"/>
          <w:szCs w:val="24"/>
        </w:rPr>
        <w:t xml:space="preserve">funding </w:t>
      </w:r>
      <w:r w:rsidR="00581CBB" w:rsidRPr="008A4056">
        <w:rPr>
          <w:rFonts w:ascii="Arial" w:hAnsi="Arial" w:cs="Arial"/>
          <w:sz w:val="24"/>
          <w:szCs w:val="24"/>
        </w:rPr>
        <w:t>is front loaded</w:t>
      </w:r>
      <w:r w:rsidR="002A2620" w:rsidRPr="008A4056">
        <w:rPr>
          <w:rFonts w:ascii="Arial" w:hAnsi="Arial" w:cs="Arial"/>
          <w:sz w:val="24"/>
          <w:szCs w:val="24"/>
        </w:rPr>
        <w:t xml:space="preserve"> over the initial first 4 years of the programme which will see</w:t>
      </w:r>
      <w:r w:rsidR="002B4CCA" w:rsidRPr="008A4056">
        <w:rPr>
          <w:rFonts w:ascii="Arial" w:hAnsi="Arial" w:cs="Arial"/>
          <w:sz w:val="24"/>
          <w:szCs w:val="24"/>
        </w:rPr>
        <w:t xml:space="preserve"> (</w:t>
      </w:r>
      <w:r w:rsidR="00722749" w:rsidRPr="008A4056">
        <w:rPr>
          <w:rFonts w:ascii="Arial" w:hAnsi="Arial" w:cs="Arial"/>
          <w:sz w:val="24"/>
          <w:szCs w:val="24"/>
        </w:rPr>
        <w:t>figures</w:t>
      </w:r>
      <w:r w:rsidR="002B4CCA" w:rsidRPr="008A4056">
        <w:rPr>
          <w:rFonts w:ascii="Arial" w:hAnsi="Arial" w:cs="Arial"/>
          <w:sz w:val="24"/>
          <w:szCs w:val="24"/>
        </w:rPr>
        <w:t xml:space="preserve"> are indicative at this stage)</w:t>
      </w:r>
      <w:r w:rsidR="002A2620" w:rsidRPr="008A4056">
        <w:rPr>
          <w:rFonts w:ascii="Arial" w:hAnsi="Arial" w:cs="Arial"/>
          <w:sz w:val="24"/>
          <w:szCs w:val="24"/>
        </w:rPr>
        <w:t>:</w:t>
      </w:r>
    </w:p>
    <w:p w14:paraId="387C506D" w14:textId="77777777" w:rsidR="0033548D" w:rsidRDefault="0033548D" w:rsidP="0033548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B83468F" w14:textId="77777777" w:rsidR="00E26BC6" w:rsidRDefault="0033548D" w:rsidP="00E26BC6">
      <w:pPr>
        <w:pStyle w:val="ListParagraph"/>
        <w:numPr>
          <w:ilvl w:val="0"/>
          <w:numId w:val="9"/>
        </w:numPr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appointment of a </w:t>
      </w:r>
      <w:r w:rsidRPr="00EC5617">
        <w:rPr>
          <w:rFonts w:ascii="Arial" w:hAnsi="Arial" w:cs="Arial"/>
          <w:b/>
          <w:bCs/>
          <w:sz w:val="24"/>
          <w:szCs w:val="24"/>
        </w:rPr>
        <w:t xml:space="preserve">PfN Programme </w:t>
      </w:r>
      <w:r w:rsidR="00BA789E" w:rsidRPr="00EC5617">
        <w:rPr>
          <w:rFonts w:ascii="Arial" w:hAnsi="Arial" w:cs="Arial"/>
          <w:b/>
          <w:bCs/>
          <w:sz w:val="24"/>
          <w:szCs w:val="24"/>
        </w:rPr>
        <w:t>Co-ordinator</w:t>
      </w:r>
      <w:r>
        <w:rPr>
          <w:rFonts w:ascii="Arial" w:hAnsi="Arial" w:cs="Arial"/>
          <w:sz w:val="24"/>
          <w:szCs w:val="24"/>
        </w:rPr>
        <w:t xml:space="preserve">, employed by MDC under the Regeneration </w:t>
      </w:r>
      <w:r w:rsidR="00BA789E">
        <w:rPr>
          <w:rFonts w:ascii="Arial" w:hAnsi="Arial" w:cs="Arial"/>
          <w:sz w:val="24"/>
          <w:szCs w:val="24"/>
        </w:rPr>
        <w:t>Manager at c.£40,000 pa</w:t>
      </w:r>
      <w:r w:rsidR="007003EC">
        <w:rPr>
          <w:rFonts w:ascii="Arial" w:hAnsi="Arial" w:cs="Arial"/>
          <w:sz w:val="24"/>
          <w:szCs w:val="24"/>
        </w:rPr>
        <w:t xml:space="preserve"> under a fixed term 4 year contract</w:t>
      </w:r>
      <w:r w:rsidR="00FD53AE">
        <w:rPr>
          <w:rFonts w:ascii="Arial" w:hAnsi="Arial" w:cs="Arial"/>
          <w:sz w:val="24"/>
          <w:szCs w:val="24"/>
        </w:rPr>
        <w:t>, subject to renewal.</w:t>
      </w:r>
    </w:p>
    <w:p w14:paraId="629EEA4C" w14:textId="77777777" w:rsidR="00E26BC6" w:rsidRDefault="000A6DC9" w:rsidP="00E26BC6">
      <w:pPr>
        <w:pStyle w:val="ListParagraph"/>
        <w:numPr>
          <w:ilvl w:val="0"/>
          <w:numId w:val="9"/>
        </w:numPr>
        <w:ind w:left="851" w:hanging="284"/>
        <w:rPr>
          <w:rFonts w:ascii="Arial" w:hAnsi="Arial" w:cs="Arial"/>
          <w:sz w:val="24"/>
          <w:szCs w:val="24"/>
        </w:rPr>
      </w:pPr>
      <w:r w:rsidRPr="00E26BC6">
        <w:rPr>
          <w:rFonts w:ascii="Arial" w:hAnsi="Arial" w:cs="Arial"/>
          <w:b/>
          <w:bCs/>
          <w:sz w:val="24"/>
          <w:szCs w:val="24"/>
        </w:rPr>
        <w:t>In kind support</w:t>
      </w:r>
      <w:r w:rsidRPr="00E26BC6">
        <w:rPr>
          <w:rFonts w:ascii="Arial" w:hAnsi="Arial" w:cs="Arial"/>
          <w:sz w:val="24"/>
          <w:szCs w:val="24"/>
        </w:rPr>
        <w:t xml:space="preserve"> </w:t>
      </w:r>
      <w:r w:rsidR="00624F69" w:rsidRPr="00E26BC6">
        <w:rPr>
          <w:rFonts w:ascii="Arial" w:hAnsi="Arial" w:cs="Arial"/>
          <w:sz w:val="24"/>
          <w:szCs w:val="24"/>
        </w:rPr>
        <w:t xml:space="preserve">via </w:t>
      </w:r>
      <w:r w:rsidRPr="00E26BC6">
        <w:rPr>
          <w:rFonts w:ascii="Arial" w:hAnsi="Arial" w:cs="Arial"/>
          <w:sz w:val="24"/>
          <w:szCs w:val="24"/>
        </w:rPr>
        <w:t xml:space="preserve">MDC for financial programme management, </w:t>
      </w:r>
      <w:r w:rsidR="00312815" w:rsidRPr="00E26BC6">
        <w:rPr>
          <w:rFonts w:ascii="Arial" w:hAnsi="Arial" w:cs="Arial"/>
          <w:sz w:val="24"/>
          <w:szCs w:val="24"/>
        </w:rPr>
        <w:t xml:space="preserve">aspects of </w:t>
      </w:r>
      <w:r w:rsidRPr="00E26BC6">
        <w:rPr>
          <w:rFonts w:ascii="Arial" w:hAnsi="Arial" w:cs="Arial"/>
          <w:sz w:val="24"/>
          <w:szCs w:val="24"/>
        </w:rPr>
        <w:t xml:space="preserve">Board </w:t>
      </w:r>
      <w:r w:rsidR="00F30B50" w:rsidRPr="00E26BC6">
        <w:rPr>
          <w:rFonts w:ascii="Arial" w:hAnsi="Arial" w:cs="Arial"/>
          <w:sz w:val="24"/>
          <w:szCs w:val="24"/>
        </w:rPr>
        <w:t>administration</w:t>
      </w:r>
      <w:r w:rsidR="00EC5617" w:rsidRPr="00E26BC6">
        <w:rPr>
          <w:rFonts w:ascii="Arial" w:hAnsi="Arial" w:cs="Arial"/>
          <w:sz w:val="24"/>
          <w:szCs w:val="24"/>
        </w:rPr>
        <w:t xml:space="preserve">, marketing and </w:t>
      </w:r>
      <w:r w:rsidR="00312815" w:rsidRPr="00E26BC6">
        <w:rPr>
          <w:rFonts w:ascii="Arial" w:hAnsi="Arial" w:cs="Arial"/>
          <w:sz w:val="24"/>
          <w:szCs w:val="24"/>
        </w:rPr>
        <w:t>communications</w:t>
      </w:r>
      <w:r w:rsidR="00F30B50" w:rsidRPr="00E26BC6">
        <w:rPr>
          <w:rFonts w:ascii="Arial" w:hAnsi="Arial" w:cs="Arial"/>
          <w:sz w:val="24"/>
          <w:szCs w:val="24"/>
        </w:rPr>
        <w:t xml:space="preserve"> and any associated legal / contractual </w:t>
      </w:r>
      <w:r w:rsidR="00E948BE" w:rsidRPr="00E26BC6">
        <w:rPr>
          <w:rFonts w:ascii="Arial" w:hAnsi="Arial" w:cs="Arial"/>
          <w:sz w:val="24"/>
          <w:szCs w:val="24"/>
        </w:rPr>
        <w:t>requirements</w:t>
      </w:r>
      <w:r w:rsidR="00312815" w:rsidRPr="00E26BC6">
        <w:rPr>
          <w:rFonts w:ascii="Arial" w:hAnsi="Arial" w:cs="Arial"/>
          <w:sz w:val="24"/>
          <w:szCs w:val="24"/>
        </w:rPr>
        <w:t>.</w:t>
      </w:r>
    </w:p>
    <w:p w14:paraId="08FB3F04" w14:textId="77777777" w:rsidR="00E26BC6" w:rsidRDefault="00E948BE" w:rsidP="00E26BC6">
      <w:pPr>
        <w:pStyle w:val="ListParagraph"/>
        <w:numPr>
          <w:ilvl w:val="0"/>
          <w:numId w:val="9"/>
        </w:numPr>
        <w:ind w:left="851" w:hanging="284"/>
        <w:rPr>
          <w:rFonts w:ascii="Arial" w:hAnsi="Arial" w:cs="Arial"/>
          <w:sz w:val="24"/>
          <w:szCs w:val="24"/>
        </w:rPr>
      </w:pPr>
      <w:r w:rsidRPr="00E26BC6">
        <w:rPr>
          <w:rFonts w:ascii="Arial" w:hAnsi="Arial" w:cs="Arial"/>
          <w:sz w:val="24"/>
          <w:szCs w:val="24"/>
        </w:rPr>
        <w:t xml:space="preserve">The commissioning of a </w:t>
      </w:r>
      <w:r w:rsidRPr="00E26BC6">
        <w:rPr>
          <w:rFonts w:ascii="Arial" w:hAnsi="Arial" w:cs="Arial"/>
          <w:b/>
          <w:bCs/>
          <w:sz w:val="24"/>
          <w:szCs w:val="24"/>
        </w:rPr>
        <w:t>Community Capacity and Engagement role</w:t>
      </w:r>
      <w:r w:rsidRPr="00E26BC6">
        <w:rPr>
          <w:rFonts w:ascii="Arial" w:hAnsi="Arial" w:cs="Arial"/>
          <w:sz w:val="24"/>
          <w:szCs w:val="24"/>
        </w:rPr>
        <w:t xml:space="preserve">, based within the Mansfield CVS working collaboratively with neighbourhood based </w:t>
      </w:r>
      <w:r w:rsidR="008D1B3F" w:rsidRPr="00E26BC6">
        <w:rPr>
          <w:rFonts w:ascii="Arial" w:hAnsi="Arial" w:cs="Arial"/>
          <w:sz w:val="24"/>
          <w:szCs w:val="24"/>
        </w:rPr>
        <w:t>groups</w:t>
      </w:r>
      <w:r w:rsidR="00D05F40" w:rsidRPr="00E26BC6">
        <w:rPr>
          <w:rFonts w:ascii="Arial" w:hAnsi="Arial" w:cs="Arial"/>
          <w:sz w:val="24"/>
          <w:szCs w:val="24"/>
        </w:rPr>
        <w:t xml:space="preserve"> and the Place Board sub-group</w:t>
      </w:r>
      <w:r w:rsidR="00EC5617" w:rsidRPr="00E26BC6">
        <w:rPr>
          <w:rFonts w:ascii="Arial" w:hAnsi="Arial" w:cs="Arial"/>
          <w:sz w:val="24"/>
          <w:szCs w:val="24"/>
        </w:rPr>
        <w:t xml:space="preserve"> </w:t>
      </w:r>
      <w:r w:rsidR="00D05F40" w:rsidRPr="00E26BC6">
        <w:rPr>
          <w:rFonts w:ascii="Arial" w:hAnsi="Arial" w:cs="Arial"/>
          <w:sz w:val="24"/>
          <w:szCs w:val="24"/>
        </w:rPr>
        <w:t>leads as set out within the original Long Te</w:t>
      </w:r>
      <w:r w:rsidR="00EC5617" w:rsidRPr="00E26BC6">
        <w:rPr>
          <w:rFonts w:ascii="Arial" w:hAnsi="Arial" w:cs="Arial"/>
          <w:sz w:val="24"/>
          <w:szCs w:val="24"/>
        </w:rPr>
        <w:t>rm Vision, enhanced by the expec</w:t>
      </w:r>
      <w:r w:rsidR="00312815" w:rsidRPr="00E26BC6">
        <w:rPr>
          <w:rFonts w:ascii="Arial" w:hAnsi="Arial" w:cs="Arial"/>
          <w:sz w:val="24"/>
          <w:szCs w:val="24"/>
        </w:rPr>
        <w:t>tations within</w:t>
      </w:r>
      <w:r w:rsidR="00EC5617" w:rsidRPr="00E26BC6">
        <w:rPr>
          <w:rFonts w:ascii="Arial" w:hAnsi="Arial" w:cs="Arial"/>
          <w:sz w:val="24"/>
          <w:szCs w:val="24"/>
        </w:rPr>
        <w:t xml:space="preserve"> the PfN prospectus</w:t>
      </w:r>
      <w:r w:rsidR="00997F97" w:rsidRPr="00E26BC6">
        <w:rPr>
          <w:rFonts w:ascii="Arial" w:hAnsi="Arial" w:cs="Arial"/>
          <w:sz w:val="24"/>
          <w:szCs w:val="24"/>
        </w:rPr>
        <w:t xml:space="preserve"> at c. £30,000 pa under </w:t>
      </w:r>
      <w:r w:rsidR="00FD53AE" w:rsidRPr="00E26BC6">
        <w:rPr>
          <w:rFonts w:ascii="Arial" w:hAnsi="Arial" w:cs="Arial"/>
          <w:sz w:val="24"/>
          <w:szCs w:val="24"/>
        </w:rPr>
        <w:t>a fixed term 4 year contract, subject to renewal.</w:t>
      </w:r>
      <w:r w:rsidR="002B4CCA" w:rsidRPr="00E26BC6">
        <w:rPr>
          <w:rFonts w:ascii="Arial" w:hAnsi="Arial" w:cs="Arial"/>
          <w:sz w:val="24"/>
          <w:szCs w:val="24"/>
        </w:rPr>
        <w:t xml:space="preserve">  This will be supplemented by a community capacity development budget of c.</w:t>
      </w:r>
      <w:r w:rsidR="00722749" w:rsidRPr="00E26BC6">
        <w:rPr>
          <w:rFonts w:ascii="Arial" w:hAnsi="Arial" w:cs="Arial"/>
          <w:sz w:val="24"/>
          <w:szCs w:val="24"/>
        </w:rPr>
        <w:t xml:space="preserve">£30k </w:t>
      </w:r>
      <w:r w:rsidR="000132BE" w:rsidRPr="00E26BC6">
        <w:rPr>
          <w:rFonts w:ascii="Arial" w:hAnsi="Arial" w:cs="Arial"/>
          <w:sz w:val="24"/>
          <w:szCs w:val="24"/>
        </w:rPr>
        <w:t>over 2025-27.</w:t>
      </w:r>
    </w:p>
    <w:p w14:paraId="19BF1E9A" w14:textId="5A6BE284" w:rsidR="00F30B50" w:rsidRPr="00E26BC6" w:rsidRDefault="000132BE" w:rsidP="00E26BC6">
      <w:pPr>
        <w:pStyle w:val="ListParagraph"/>
        <w:numPr>
          <w:ilvl w:val="0"/>
          <w:numId w:val="9"/>
        </w:numPr>
        <w:ind w:left="851" w:hanging="284"/>
        <w:rPr>
          <w:rFonts w:ascii="Arial" w:hAnsi="Arial" w:cs="Arial"/>
          <w:sz w:val="24"/>
          <w:szCs w:val="24"/>
        </w:rPr>
      </w:pPr>
      <w:r w:rsidRPr="00E26BC6">
        <w:rPr>
          <w:rFonts w:ascii="Arial" w:hAnsi="Arial" w:cs="Arial"/>
          <w:b/>
          <w:bCs/>
          <w:sz w:val="24"/>
          <w:szCs w:val="24"/>
        </w:rPr>
        <w:t xml:space="preserve">Specialist </w:t>
      </w:r>
      <w:r w:rsidR="00DE54C4" w:rsidRPr="00E26BC6">
        <w:rPr>
          <w:rFonts w:ascii="Arial" w:hAnsi="Arial" w:cs="Arial"/>
          <w:b/>
          <w:bCs/>
          <w:sz w:val="24"/>
          <w:szCs w:val="24"/>
        </w:rPr>
        <w:t>independent support</w:t>
      </w:r>
      <w:r w:rsidR="00DE54C4" w:rsidRPr="00E26BC6">
        <w:rPr>
          <w:rFonts w:ascii="Arial" w:hAnsi="Arial" w:cs="Arial"/>
          <w:sz w:val="24"/>
          <w:szCs w:val="24"/>
        </w:rPr>
        <w:t xml:space="preserve"> to be commissioned</w:t>
      </w:r>
      <w:r w:rsidR="00CE2417" w:rsidRPr="00E26BC6">
        <w:rPr>
          <w:rFonts w:ascii="Arial" w:hAnsi="Arial" w:cs="Arial"/>
          <w:sz w:val="24"/>
          <w:szCs w:val="24"/>
        </w:rPr>
        <w:t xml:space="preserve"> offering </w:t>
      </w:r>
      <w:r w:rsidRPr="00E26BC6">
        <w:rPr>
          <w:rFonts w:ascii="Arial" w:hAnsi="Arial" w:cs="Arial"/>
          <w:sz w:val="24"/>
          <w:szCs w:val="24"/>
        </w:rPr>
        <w:t xml:space="preserve">support for </w:t>
      </w:r>
      <w:r w:rsidR="002300DA">
        <w:rPr>
          <w:rFonts w:ascii="Arial" w:hAnsi="Arial" w:cs="Arial"/>
          <w:sz w:val="24"/>
          <w:szCs w:val="24"/>
        </w:rPr>
        <w:t xml:space="preserve">the development of the </w:t>
      </w:r>
      <w:r w:rsidR="008E233B">
        <w:rPr>
          <w:rFonts w:ascii="Arial" w:hAnsi="Arial" w:cs="Arial"/>
          <w:sz w:val="24"/>
          <w:szCs w:val="24"/>
        </w:rPr>
        <w:t>Regeneration</w:t>
      </w:r>
      <w:r w:rsidR="002300DA">
        <w:rPr>
          <w:rFonts w:ascii="Arial" w:hAnsi="Arial" w:cs="Arial"/>
          <w:sz w:val="24"/>
          <w:szCs w:val="24"/>
        </w:rPr>
        <w:t xml:space="preserve"> Plans</w:t>
      </w:r>
      <w:r w:rsidR="008E233B">
        <w:rPr>
          <w:rFonts w:ascii="Arial" w:hAnsi="Arial" w:cs="Arial"/>
          <w:sz w:val="24"/>
          <w:szCs w:val="24"/>
        </w:rPr>
        <w:t xml:space="preserve">; </w:t>
      </w:r>
      <w:r w:rsidR="00C57EDD" w:rsidRPr="00E26BC6">
        <w:rPr>
          <w:rFonts w:ascii="Arial" w:hAnsi="Arial" w:cs="Arial"/>
          <w:sz w:val="24"/>
          <w:szCs w:val="24"/>
        </w:rPr>
        <w:t>business</w:t>
      </w:r>
      <w:r w:rsidRPr="00E26BC6">
        <w:rPr>
          <w:rFonts w:ascii="Arial" w:hAnsi="Arial" w:cs="Arial"/>
          <w:sz w:val="24"/>
          <w:szCs w:val="24"/>
        </w:rPr>
        <w:t xml:space="preserve"> case </w:t>
      </w:r>
      <w:r w:rsidR="00C57EDD" w:rsidRPr="00E26BC6">
        <w:rPr>
          <w:rFonts w:ascii="Arial" w:hAnsi="Arial" w:cs="Arial"/>
          <w:sz w:val="24"/>
          <w:szCs w:val="24"/>
        </w:rPr>
        <w:t>development</w:t>
      </w:r>
      <w:r w:rsidR="00140BC2" w:rsidRPr="00E26BC6">
        <w:rPr>
          <w:rFonts w:ascii="Arial" w:hAnsi="Arial" w:cs="Arial"/>
          <w:sz w:val="24"/>
          <w:szCs w:val="24"/>
        </w:rPr>
        <w:t>;</w:t>
      </w:r>
      <w:r w:rsidR="004B0508" w:rsidRPr="00E26BC6">
        <w:rPr>
          <w:rFonts w:ascii="Arial" w:hAnsi="Arial" w:cs="Arial"/>
          <w:sz w:val="24"/>
          <w:szCs w:val="24"/>
        </w:rPr>
        <w:t xml:space="preserve"> independent </w:t>
      </w:r>
      <w:r w:rsidR="00C57EDD" w:rsidRPr="00E26BC6">
        <w:rPr>
          <w:rFonts w:ascii="Arial" w:hAnsi="Arial" w:cs="Arial"/>
          <w:sz w:val="24"/>
          <w:szCs w:val="24"/>
        </w:rPr>
        <w:t>assessment and appraisal</w:t>
      </w:r>
      <w:r w:rsidR="00140BC2" w:rsidRPr="00E26BC6">
        <w:rPr>
          <w:rFonts w:ascii="Arial" w:hAnsi="Arial" w:cs="Arial"/>
          <w:sz w:val="24"/>
          <w:szCs w:val="24"/>
        </w:rPr>
        <w:t>;</w:t>
      </w:r>
      <w:r w:rsidR="000C1F15" w:rsidRPr="00E26BC6">
        <w:rPr>
          <w:rFonts w:ascii="Arial" w:hAnsi="Arial" w:cs="Arial"/>
          <w:sz w:val="24"/>
          <w:szCs w:val="24"/>
        </w:rPr>
        <w:t xml:space="preserve"> UK Subsidy Control </w:t>
      </w:r>
      <w:r w:rsidR="00E01AAD" w:rsidRPr="00E26BC6">
        <w:rPr>
          <w:rFonts w:ascii="Arial" w:hAnsi="Arial" w:cs="Arial"/>
          <w:sz w:val="24"/>
          <w:szCs w:val="24"/>
        </w:rPr>
        <w:t>compliance</w:t>
      </w:r>
      <w:r w:rsidR="00DE54C4" w:rsidRPr="00E26BC6">
        <w:rPr>
          <w:rFonts w:ascii="Arial" w:hAnsi="Arial" w:cs="Arial"/>
          <w:sz w:val="24"/>
          <w:szCs w:val="24"/>
        </w:rPr>
        <w:t>; due diligence requirements; audits; evaluations</w:t>
      </w:r>
      <w:r w:rsidR="00CE2417" w:rsidRPr="00E26BC6">
        <w:rPr>
          <w:rFonts w:ascii="Arial" w:hAnsi="Arial" w:cs="Arial"/>
          <w:sz w:val="24"/>
          <w:szCs w:val="24"/>
        </w:rPr>
        <w:t xml:space="preserve"> etc. </w:t>
      </w:r>
      <w:r w:rsidR="00E01AAD" w:rsidRPr="00E26BC6">
        <w:rPr>
          <w:rFonts w:ascii="Arial" w:hAnsi="Arial" w:cs="Arial"/>
          <w:sz w:val="24"/>
          <w:szCs w:val="24"/>
        </w:rPr>
        <w:t>at c.£1</w:t>
      </w:r>
      <w:r w:rsidR="008E233B">
        <w:rPr>
          <w:rFonts w:ascii="Arial" w:hAnsi="Arial" w:cs="Arial"/>
          <w:sz w:val="24"/>
          <w:szCs w:val="24"/>
        </w:rPr>
        <w:t>5</w:t>
      </w:r>
      <w:r w:rsidR="00E01AAD" w:rsidRPr="00E26BC6">
        <w:rPr>
          <w:rFonts w:ascii="Arial" w:hAnsi="Arial" w:cs="Arial"/>
          <w:sz w:val="24"/>
          <w:szCs w:val="24"/>
        </w:rPr>
        <w:t>0,000</w:t>
      </w:r>
      <w:r w:rsidR="008E233B">
        <w:rPr>
          <w:rFonts w:ascii="Arial" w:hAnsi="Arial" w:cs="Arial"/>
          <w:sz w:val="24"/>
          <w:szCs w:val="24"/>
        </w:rPr>
        <w:t>.</w:t>
      </w:r>
      <w:r w:rsidR="00E01AAD" w:rsidRPr="00E26BC6">
        <w:rPr>
          <w:rFonts w:ascii="Arial" w:hAnsi="Arial" w:cs="Arial"/>
          <w:sz w:val="24"/>
          <w:szCs w:val="24"/>
        </w:rPr>
        <w:t xml:space="preserve"> </w:t>
      </w:r>
    </w:p>
    <w:p w14:paraId="46F3DB9B" w14:textId="77777777" w:rsidR="00E26BC6" w:rsidRPr="0033548D" w:rsidRDefault="00E26BC6" w:rsidP="00E26BC6">
      <w:pPr>
        <w:pStyle w:val="ListParagraph"/>
        <w:rPr>
          <w:rFonts w:ascii="Arial" w:hAnsi="Arial" w:cs="Arial"/>
          <w:sz w:val="24"/>
          <w:szCs w:val="24"/>
        </w:rPr>
      </w:pPr>
    </w:p>
    <w:p w14:paraId="7F16E7BB" w14:textId="2C267B79" w:rsidR="0023104C" w:rsidRDefault="002C6C0E" w:rsidP="008A4056">
      <w:pPr>
        <w:pStyle w:val="ListParagraph"/>
        <w:numPr>
          <w:ilvl w:val="1"/>
          <w:numId w:val="11"/>
        </w:numPr>
        <w:ind w:left="709" w:hanging="709"/>
        <w:rPr>
          <w:rFonts w:ascii="Arial" w:hAnsi="Arial" w:cs="Arial"/>
          <w:sz w:val="24"/>
          <w:szCs w:val="24"/>
        </w:rPr>
      </w:pPr>
      <w:r w:rsidRPr="008A4056">
        <w:rPr>
          <w:rFonts w:ascii="Arial" w:hAnsi="Arial" w:cs="Arial"/>
          <w:sz w:val="24"/>
          <w:szCs w:val="24"/>
        </w:rPr>
        <w:t xml:space="preserve">It will be </w:t>
      </w:r>
      <w:r w:rsidR="00707A17" w:rsidRPr="008A4056">
        <w:rPr>
          <w:rFonts w:ascii="Arial" w:hAnsi="Arial" w:cs="Arial"/>
          <w:sz w:val="24"/>
          <w:szCs w:val="24"/>
        </w:rPr>
        <w:t>noted</w:t>
      </w:r>
      <w:r w:rsidRPr="008A4056">
        <w:rPr>
          <w:rFonts w:ascii="Arial" w:hAnsi="Arial" w:cs="Arial"/>
          <w:sz w:val="24"/>
          <w:szCs w:val="24"/>
        </w:rPr>
        <w:t xml:space="preserve"> that </w:t>
      </w:r>
      <w:r w:rsidR="00707A17" w:rsidRPr="008A4056">
        <w:rPr>
          <w:rFonts w:ascii="Arial" w:hAnsi="Arial" w:cs="Arial"/>
          <w:sz w:val="24"/>
          <w:szCs w:val="24"/>
        </w:rPr>
        <w:t>t</w:t>
      </w:r>
      <w:r w:rsidRPr="008A4056">
        <w:rPr>
          <w:rFonts w:ascii="Arial" w:hAnsi="Arial" w:cs="Arial"/>
          <w:sz w:val="24"/>
          <w:szCs w:val="24"/>
        </w:rPr>
        <w:t xml:space="preserve">he Place Board Manager role </w:t>
      </w:r>
      <w:r w:rsidR="00707A17" w:rsidRPr="008A4056">
        <w:rPr>
          <w:rFonts w:ascii="Arial" w:hAnsi="Arial" w:cs="Arial"/>
          <w:sz w:val="24"/>
          <w:szCs w:val="24"/>
        </w:rPr>
        <w:t xml:space="preserve">is supported from the PfN Capacity funding for an extended </w:t>
      </w:r>
      <w:r w:rsidR="008A4056" w:rsidRPr="008A4056">
        <w:rPr>
          <w:rFonts w:ascii="Arial" w:hAnsi="Arial" w:cs="Arial"/>
          <w:sz w:val="24"/>
          <w:szCs w:val="24"/>
        </w:rPr>
        <w:t>6-month</w:t>
      </w:r>
      <w:r w:rsidR="00707A17" w:rsidRPr="008A4056">
        <w:rPr>
          <w:rFonts w:ascii="Arial" w:hAnsi="Arial" w:cs="Arial"/>
          <w:sz w:val="24"/>
          <w:szCs w:val="24"/>
        </w:rPr>
        <w:t xml:space="preserve"> period to the maximum of </w:t>
      </w:r>
      <w:r w:rsidR="00DC1EF5" w:rsidRPr="008A4056">
        <w:rPr>
          <w:rFonts w:ascii="Arial" w:hAnsi="Arial" w:cs="Arial"/>
          <w:sz w:val="24"/>
          <w:szCs w:val="24"/>
        </w:rPr>
        <w:t>£20,000</w:t>
      </w:r>
      <w:r w:rsidR="008E233B" w:rsidRPr="008A4056">
        <w:rPr>
          <w:rFonts w:ascii="Arial" w:hAnsi="Arial" w:cs="Arial"/>
          <w:sz w:val="24"/>
          <w:szCs w:val="24"/>
        </w:rPr>
        <w:t xml:space="preserve"> within 2025/26</w:t>
      </w:r>
      <w:r w:rsidR="00DC1EF5" w:rsidRPr="008A4056">
        <w:rPr>
          <w:rFonts w:ascii="Arial" w:hAnsi="Arial" w:cs="Arial"/>
          <w:sz w:val="24"/>
          <w:szCs w:val="24"/>
        </w:rPr>
        <w:t xml:space="preserve"> with this being the subject of further discussion amongst the partners</w:t>
      </w:r>
      <w:r w:rsidR="008C7AF2" w:rsidRPr="008A4056">
        <w:rPr>
          <w:rFonts w:ascii="Arial" w:hAnsi="Arial" w:cs="Arial"/>
          <w:sz w:val="24"/>
          <w:szCs w:val="24"/>
        </w:rPr>
        <w:t>.</w:t>
      </w:r>
    </w:p>
    <w:p w14:paraId="25C33CF1" w14:textId="77777777" w:rsidR="008A4056" w:rsidRPr="008A4056" w:rsidRDefault="008A4056" w:rsidP="008A4056">
      <w:pPr>
        <w:pStyle w:val="ListParagraph"/>
        <w:ind w:left="709"/>
        <w:rPr>
          <w:rFonts w:ascii="Arial" w:hAnsi="Arial" w:cs="Arial"/>
          <w:sz w:val="24"/>
          <w:szCs w:val="24"/>
        </w:rPr>
      </w:pPr>
    </w:p>
    <w:p w14:paraId="55371A6F" w14:textId="49513B30" w:rsidR="005A78EC" w:rsidRPr="008A4056" w:rsidRDefault="005A78EC" w:rsidP="008A4056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8A4056">
        <w:rPr>
          <w:rFonts w:ascii="Arial" w:hAnsi="Arial" w:cs="Arial"/>
          <w:b/>
          <w:bCs/>
          <w:sz w:val="24"/>
          <w:szCs w:val="24"/>
        </w:rPr>
        <w:t>Recommendation</w:t>
      </w:r>
    </w:p>
    <w:p w14:paraId="382587CF" w14:textId="67880C0C" w:rsidR="005A78EC" w:rsidRPr="008A4056" w:rsidRDefault="008A4056" w:rsidP="008A40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</w:t>
      </w:r>
      <w:r>
        <w:rPr>
          <w:rFonts w:ascii="Arial" w:hAnsi="Arial" w:cs="Arial"/>
          <w:sz w:val="24"/>
          <w:szCs w:val="24"/>
        </w:rPr>
        <w:tab/>
      </w:r>
      <w:r w:rsidR="00036514" w:rsidRPr="008A4056">
        <w:rPr>
          <w:rFonts w:ascii="Arial" w:hAnsi="Arial" w:cs="Arial"/>
          <w:sz w:val="24"/>
          <w:szCs w:val="24"/>
        </w:rPr>
        <w:t xml:space="preserve">It is recommended that the Board </w:t>
      </w:r>
      <w:r w:rsidR="00EA125C" w:rsidRPr="008A4056">
        <w:rPr>
          <w:rFonts w:ascii="Arial" w:hAnsi="Arial" w:cs="Arial"/>
          <w:sz w:val="24"/>
          <w:szCs w:val="24"/>
        </w:rPr>
        <w:t xml:space="preserve">considers the above </w:t>
      </w:r>
      <w:r w:rsidR="00B1656C" w:rsidRPr="008A4056">
        <w:rPr>
          <w:rFonts w:ascii="Arial" w:hAnsi="Arial" w:cs="Arial"/>
          <w:sz w:val="24"/>
          <w:szCs w:val="24"/>
        </w:rPr>
        <w:t>outline proposals and</w:t>
      </w:r>
      <w:r w:rsidR="00DB76EC" w:rsidRPr="008A4056">
        <w:rPr>
          <w:rFonts w:ascii="Arial" w:hAnsi="Arial" w:cs="Arial"/>
          <w:sz w:val="24"/>
          <w:szCs w:val="24"/>
        </w:rPr>
        <w:t xml:space="preserve"> </w:t>
      </w:r>
      <w:r w:rsidR="006F3372" w:rsidRPr="008A4056">
        <w:rPr>
          <w:rFonts w:ascii="Arial" w:hAnsi="Arial" w:cs="Arial"/>
          <w:sz w:val="24"/>
          <w:szCs w:val="24"/>
        </w:rPr>
        <w:t xml:space="preserve">endorses the approach set </w:t>
      </w:r>
      <w:r w:rsidR="007D4446" w:rsidRPr="008A4056">
        <w:rPr>
          <w:rFonts w:ascii="Arial" w:hAnsi="Arial" w:cs="Arial"/>
          <w:sz w:val="24"/>
          <w:szCs w:val="24"/>
        </w:rPr>
        <w:t>out in</w:t>
      </w:r>
      <w:r w:rsidR="00A84340">
        <w:rPr>
          <w:rFonts w:ascii="Arial" w:hAnsi="Arial" w:cs="Arial"/>
          <w:sz w:val="24"/>
          <w:szCs w:val="24"/>
        </w:rPr>
        <w:t xml:space="preserve"> Section 5</w:t>
      </w:r>
      <w:r w:rsidR="007D4446" w:rsidRPr="008A4056">
        <w:rPr>
          <w:rFonts w:ascii="Arial" w:hAnsi="Arial" w:cs="Arial"/>
          <w:sz w:val="24"/>
          <w:szCs w:val="24"/>
        </w:rPr>
        <w:t xml:space="preserve">, being subject to refinement </w:t>
      </w:r>
      <w:r w:rsidR="005338BF" w:rsidRPr="008A4056">
        <w:rPr>
          <w:rFonts w:ascii="Arial" w:hAnsi="Arial" w:cs="Arial"/>
          <w:sz w:val="24"/>
          <w:szCs w:val="24"/>
        </w:rPr>
        <w:t xml:space="preserve">and a final proposal being offered to the Board for </w:t>
      </w:r>
      <w:r w:rsidR="005230FA" w:rsidRPr="008A4056">
        <w:rPr>
          <w:rFonts w:ascii="Arial" w:hAnsi="Arial" w:cs="Arial"/>
          <w:sz w:val="24"/>
          <w:szCs w:val="24"/>
        </w:rPr>
        <w:t>consideration</w:t>
      </w:r>
      <w:r w:rsidR="005338BF" w:rsidRPr="008A4056">
        <w:rPr>
          <w:rFonts w:ascii="Arial" w:hAnsi="Arial" w:cs="Arial"/>
          <w:sz w:val="24"/>
          <w:szCs w:val="24"/>
        </w:rPr>
        <w:t xml:space="preserve">.  </w:t>
      </w:r>
    </w:p>
    <w:sectPr w:rsidR="005A78EC" w:rsidRPr="008A405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CA07" w14:textId="77777777" w:rsidR="00FC173D" w:rsidRDefault="00FC173D" w:rsidP="002A7ECE">
      <w:pPr>
        <w:spacing w:after="0" w:line="240" w:lineRule="auto"/>
      </w:pPr>
      <w:r>
        <w:separator/>
      </w:r>
    </w:p>
  </w:endnote>
  <w:endnote w:type="continuationSeparator" w:id="0">
    <w:p w14:paraId="73DD48FF" w14:textId="77777777" w:rsidR="00FC173D" w:rsidRDefault="00FC173D" w:rsidP="002A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250271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1A7E72BF" w14:textId="2CF6D109" w:rsidR="002A7ECE" w:rsidRPr="002A7ECE" w:rsidRDefault="002A7ECE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2A7ECE">
          <w:rPr>
            <w:rFonts w:ascii="Arial" w:hAnsi="Arial" w:cs="Arial"/>
            <w:sz w:val="24"/>
            <w:szCs w:val="24"/>
          </w:rPr>
          <w:fldChar w:fldCharType="begin"/>
        </w:r>
        <w:r w:rsidRPr="002A7ECE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2A7ECE">
          <w:rPr>
            <w:rFonts w:ascii="Arial" w:hAnsi="Arial" w:cs="Arial"/>
            <w:sz w:val="24"/>
            <w:szCs w:val="24"/>
          </w:rPr>
          <w:fldChar w:fldCharType="separate"/>
        </w:r>
        <w:r w:rsidRPr="002A7ECE">
          <w:rPr>
            <w:rFonts w:ascii="Arial" w:hAnsi="Arial" w:cs="Arial"/>
            <w:noProof/>
            <w:sz w:val="24"/>
            <w:szCs w:val="24"/>
          </w:rPr>
          <w:t>2</w:t>
        </w:r>
        <w:r w:rsidRPr="002A7ECE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0DC64069" w14:textId="77777777" w:rsidR="002A7ECE" w:rsidRDefault="002A7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9A3A" w14:textId="77777777" w:rsidR="00FC173D" w:rsidRDefault="00FC173D" w:rsidP="002A7ECE">
      <w:pPr>
        <w:spacing w:after="0" w:line="240" w:lineRule="auto"/>
      </w:pPr>
      <w:r>
        <w:separator/>
      </w:r>
    </w:p>
  </w:footnote>
  <w:footnote w:type="continuationSeparator" w:id="0">
    <w:p w14:paraId="16472492" w14:textId="77777777" w:rsidR="00FC173D" w:rsidRDefault="00FC173D" w:rsidP="002A7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147C"/>
    <w:multiLevelType w:val="hybridMultilevel"/>
    <w:tmpl w:val="EEDC157C"/>
    <w:lvl w:ilvl="0" w:tplc="2BAA9906">
      <w:start w:val="16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2A81"/>
    <w:multiLevelType w:val="hybridMultilevel"/>
    <w:tmpl w:val="BE9C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34175"/>
    <w:multiLevelType w:val="hybridMultilevel"/>
    <w:tmpl w:val="E2C404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A07472"/>
    <w:multiLevelType w:val="hybridMultilevel"/>
    <w:tmpl w:val="F4F28742"/>
    <w:lvl w:ilvl="0" w:tplc="2BAA9906">
      <w:start w:val="16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F0F80"/>
    <w:multiLevelType w:val="hybridMultilevel"/>
    <w:tmpl w:val="A8403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73217"/>
    <w:multiLevelType w:val="multilevel"/>
    <w:tmpl w:val="921CB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C200542"/>
    <w:multiLevelType w:val="hybridMultilevel"/>
    <w:tmpl w:val="9B266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70720"/>
    <w:multiLevelType w:val="hybridMultilevel"/>
    <w:tmpl w:val="F8208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37CD3"/>
    <w:multiLevelType w:val="multilevel"/>
    <w:tmpl w:val="E2F0D4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CA3592D"/>
    <w:multiLevelType w:val="hybridMultilevel"/>
    <w:tmpl w:val="9B2EB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815C7"/>
    <w:multiLevelType w:val="multilevel"/>
    <w:tmpl w:val="D676E41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64772500">
    <w:abstractNumId w:val="2"/>
  </w:num>
  <w:num w:numId="2" w16cid:durableId="203298707">
    <w:abstractNumId w:val="4"/>
  </w:num>
  <w:num w:numId="3" w16cid:durableId="96339846">
    <w:abstractNumId w:val="9"/>
  </w:num>
  <w:num w:numId="4" w16cid:durableId="781726589">
    <w:abstractNumId w:val="1"/>
  </w:num>
  <w:num w:numId="5" w16cid:durableId="1939098095">
    <w:abstractNumId w:val="0"/>
  </w:num>
  <w:num w:numId="6" w16cid:durableId="403722132">
    <w:abstractNumId w:val="6"/>
  </w:num>
  <w:num w:numId="7" w16cid:durableId="71121881">
    <w:abstractNumId w:val="7"/>
  </w:num>
  <w:num w:numId="8" w16cid:durableId="95186545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8850584">
    <w:abstractNumId w:val="3"/>
  </w:num>
  <w:num w:numId="10" w16cid:durableId="1586843545">
    <w:abstractNumId w:val="10"/>
  </w:num>
  <w:num w:numId="11" w16cid:durableId="138093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D5"/>
    <w:rsid w:val="0000613D"/>
    <w:rsid w:val="000132BE"/>
    <w:rsid w:val="00031598"/>
    <w:rsid w:val="00036514"/>
    <w:rsid w:val="00080AFC"/>
    <w:rsid w:val="000A6DC9"/>
    <w:rsid w:val="000B7BA8"/>
    <w:rsid w:val="000C1F15"/>
    <w:rsid w:val="000E00A1"/>
    <w:rsid w:val="000E34CE"/>
    <w:rsid w:val="000E72F2"/>
    <w:rsid w:val="00102A30"/>
    <w:rsid w:val="001134B4"/>
    <w:rsid w:val="00124ECC"/>
    <w:rsid w:val="00140BC2"/>
    <w:rsid w:val="00162B78"/>
    <w:rsid w:val="001664B7"/>
    <w:rsid w:val="001679AA"/>
    <w:rsid w:val="00194E7D"/>
    <w:rsid w:val="00196FDC"/>
    <w:rsid w:val="001A02A7"/>
    <w:rsid w:val="001A3719"/>
    <w:rsid w:val="001B0FDE"/>
    <w:rsid w:val="001C6271"/>
    <w:rsid w:val="001C7282"/>
    <w:rsid w:val="00211AB4"/>
    <w:rsid w:val="00221836"/>
    <w:rsid w:val="002300DA"/>
    <w:rsid w:val="0023104C"/>
    <w:rsid w:val="00232FA3"/>
    <w:rsid w:val="002371E4"/>
    <w:rsid w:val="002455D5"/>
    <w:rsid w:val="00250F13"/>
    <w:rsid w:val="00271ABB"/>
    <w:rsid w:val="0027599E"/>
    <w:rsid w:val="00277BF6"/>
    <w:rsid w:val="002A2620"/>
    <w:rsid w:val="002A7ECE"/>
    <w:rsid w:val="002B4CCA"/>
    <w:rsid w:val="002C276F"/>
    <w:rsid w:val="002C6C0E"/>
    <w:rsid w:val="00304E8B"/>
    <w:rsid w:val="00307039"/>
    <w:rsid w:val="00312815"/>
    <w:rsid w:val="003170BF"/>
    <w:rsid w:val="00331630"/>
    <w:rsid w:val="0033548D"/>
    <w:rsid w:val="00340AEE"/>
    <w:rsid w:val="0034411D"/>
    <w:rsid w:val="0034467E"/>
    <w:rsid w:val="00347940"/>
    <w:rsid w:val="003558ED"/>
    <w:rsid w:val="003B0E6A"/>
    <w:rsid w:val="0040374D"/>
    <w:rsid w:val="00404E5E"/>
    <w:rsid w:val="00415C72"/>
    <w:rsid w:val="00462FD7"/>
    <w:rsid w:val="0047159E"/>
    <w:rsid w:val="00490CB8"/>
    <w:rsid w:val="00491403"/>
    <w:rsid w:val="004B0508"/>
    <w:rsid w:val="004B7DBD"/>
    <w:rsid w:val="004F2EBD"/>
    <w:rsid w:val="004F3D44"/>
    <w:rsid w:val="005230FA"/>
    <w:rsid w:val="005338BF"/>
    <w:rsid w:val="005459F1"/>
    <w:rsid w:val="00545D86"/>
    <w:rsid w:val="00581CBB"/>
    <w:rsid w:val="005A78EC"/>
    <w:rsid w:val="005C0644"/>
    <w:rsid w:val="005C0881"/>
    <w:rsid w:val="005C3AC5"/>
    <w:rsid w:val="005D3230"/>
    <w:rsid w:val="00610866"/>
    <w:rsid w:val="00624F69"/>
    <w:rsid w:val="006448FF"/>
    <w:rsid w:val="0065310F"/>
    <w:rsid w:val="00654843"/>
    <w:rsid w:val="00675BC8"/>
    <w:rsid w:val="006B0504"/>
    <w:rsid w:val="006F3372"/>
    <w:rsid w:val="007003EC"/>
    <w:rsid w:val="00707A17"/>
    <w:rsid w:val="00722749"/>
    <w:rsid w:val="00726CAA"/>
    <w:rsid w:val="00735CEC"/>
    <w:rsid w:val="00741840"/>
    <w:rsid w:val="007947CD"/>
    <w:rsid w:val="007A6EAC"/>
    <w:rsid w:val="007C01D7"/>
    <w:rsid w:val="007D4446"/>
    <w:rsid w:val="007D7473"/>
    <w:rsid w:val="007F5D0D"/>
    <w:rsid w:val="0081593E"/>
    <w:rsid w:val="00833151"/>
    <w:rsid w:val="00846DFD"/>
    <w:rsid w:val="008576F2"/>
    <w:rsid w:val="008937BC"/>
    <w:rsid w:val="008A4056"/>
    <w:rsid w:val="008B5165"/>
    <w:rsid w:val="008C3BB0"/>
    <w:rsid w:val="008C7AF2"/>
    <w:rsid w:val="008D1B3F"/>
    <w:rsid w:val="008E233B"/>
    <w:rsid w:val="00967426"/>
    <w:rsid w:val="009705E5"/>
    <w:rsid w:val="00972923"/>
    <w:rsid w:val="00975D50"/>
    <w:rsid w:val="00997F97"/>
    <w:rsid w:val="009D7C22"/>
    <w:rsid w:val="00A60B8D"/>
    <w:rsid w:val="00A60C0D"/>
    <w:rsid w:val="00A73F2C"/>
    <w:rsid w:val="00A82C61"/>
    <w:rsid w:val="00A84340"/>
    <w:rsid w:val="00A95FC0"/>
    <w:rsid w:val="00AF40B6"/>
    <w:rsid w:val="00B1656C"/>
    <w:rsid w:val="00B31977"/>
    <w:rsid w:val="00B42E0B"/>
    <w:rsid w:val="00B462E2"/>
    <w:rsid w:val="00B90C8C"/>
    <w:rsid w:val="00BA789E"/>
    <w:rsid w:val="00C04F18"/>
    <w:rsid w:val="00C57EDD"/>
    <w:rsid w:val="00C646E0"/>
    <w:rsid w:val="00C70F15"/>
    <w:rsid w:val="00C91BD2"/>
    <w:rsid w:val="00CC1639"/>
    <w:rsid w:val="00CD5C86"/>
    <w:rsid w:val="00CE2417"/>
    <w:rsid w:val="00CF521E"/>
    <w:rsid w:val="00D00EA3"/>
    <w:rsid w:val="00D0356C"/>
    <w:rsid w:val="00D05F40"/>
    <w:rsid w:val="00D12414"/>
    <w:rsid w:val="00D42D75"/>
    <w:rsid w:val="00D46F1D"/>
    <w:rsid w:val="00D539BC"/>
    <w:rsid w:val="00DB4783"/>
    <w:rsid w:val="00DB76EC"/>
    <w:rsid w:val="00DC1EF5"/>
    <w:rsid w:val="00DC2E96"/>
    <w:rsid w:val="00DD7603"/>
    <w:rsid w:val="00DE0A20"/>
    <w:rsid w:val="00DE54C4"/>
    <w:rsid w:val="00DF1D2B"/>
    <w:rsid w:val="00E01AAD"/>
    <w:rsid w:val="00E0665B"/>
    <w:rsid w:val="00E17045"/>
    <w:rsid w:val="00E24BAB"/>
    <w:rsid w:val="00E26BC6"/>
    <w:rsid w:val="00E343B6"/>
    <w:rsid w:val="00E53AD2"/>
    <w:rsid w:val="00E948BE"/>
    <w:rsid w:val="00EA125C"/>
    <w:rsid w:val="00EA1EF2"/>
    <w:rsid w:val="00EC5617"/>
    <w:rsid w:val="00ED7B29"/>
    <w:rsid w:val="00F10822"/>
    <w:rsid w:val="00F30B50"/>
    <w:rsid w:val="00F41118"/>
    <w:rsid w:val="00F412BE"/>
    <w:rsid w:val="00F44A4A"/>
    <w:rsid w:val="00F46456"/>
    <w:rsid w:val="00F82593"/>
    <w:rsid w:val="00FA1D37"/>
    <w:rsid w:val="00FB6027"/>
    <w:rsid w:val="00FC173D"/>
    <w:rsid w:val="00FD133E"/>
    <w:rsid w:val="00FD53AE"/>
    <w:rsid w:val="00F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7FAAA"/>
  <w15:chartTrackingRefBased/>
  <w15:docId w15:val="{FCB66964-F3C9-446A-9FD4-CB6C256E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5D5"/>
  </w:style>
  <w:style w:type="paragraph" w:styleId="Heading1">
    <w:name w:val="heading 1"/>
    <w:basedOn w:val="Normal"/>
    <w:next w:val="Normal"/>
    <w:link w:val="Heading1Char"/>
    <w:uiPriority w:val="9"/>
    <w:qFormat/>
    <w:rsid w:val="00245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5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5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5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5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5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5D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5D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5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5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5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5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5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5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5D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5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5D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5D5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2455D5"/>
    <w:pPr>
      <w:spacing w:after="0" w:line="240" w:lineRule="auto"/>
    </w:pPr>
  </w:style>
  <w:style w:type="table" w:styleId="TableGrid">
    <w:name w:val="Table Grid"/>
    <w:basedOn w:val="TableNormal"/>
    <w:uiPriority w:val="39"/>
    <w:rsid w:val="00245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5D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7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ECE"/>
  </w:style>
  <w:style w:type="paragraph" w:styleId="Footer">
    <w:name w:val="footer"/>
    <w:basedOn w:val="Normal"/>
    <w:link w:val="FooterChar"/>
    <w:uiPriority w:val="99"/>
    <w:unhideWhenUsed/>
    <w:rsid w:val="002A7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george@mansfiel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1020</Words>
  <Characters>5820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MDC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George</dc:creator>
  <cp:keywords/>
  <dc:description/>
  <cp:lastModifiedBy>James Biddlestone</cp:lastModifiedBy>
  <cp:revision>2</cp:revision>
  <dcterms:created xsi:type="dcterms:W3CDTF">2025-03-31T19:06:00Z</dcterms:created>
  <dcterms:modified xsi:type="dcterms:W3CDTF">2025-03-31T19:06:00Z</dcterms:modified>
</cp:coreProperties>
</file>