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3C83" w14:textId="5C0226E2" w:rsidR="006069CB" w:rsidRDefault="006069CB" w:rsidP="00532EE8">
      <w:pPr>
        <w:spacing w:after="0"/>
        <w:rPr>
          <w:rFonts w:ascii="Arial" w:hAnsi="Arial" w:cs="Arial"/>
          <w:sz w:val="40"/>
          <w:szCs w:val="40"/>
        </w:rPr>
      </w:pPr>
      <w:bookmarkStart w:id="0" w:name="_Hlk173240332"/>
      <w:bookmarkEnd w:id="0"/>
    </w:p>
    <w:p w14:paraId="46402C99" w14:textId="77777777" w:rsidR="000F1FA7" w:rsidRPr="000F1FA7" w:rsidRDefault="000F1FA7" w:rsidP="00532EE8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23625976" w14:textId="77777777" w:rsidR="000F1FA7" w:rsidRPr="000F1FA7" w:rsidRDefault="000F1FA7" w:rsidP="00532EE8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4434AA47" w14:textId="711C40AF" w:rsidR="000F1FA7" w:rsidRPr="000F1FA7" w:rsidRDefault="000F1FA7" w:rsidP="000F1FA7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0F1FA7">
        <w:rPr>
          <w:rFonts w:ascii="Arial" w:hAnsi="Arial" w:cs="Arial"/>
          <w:b/>
          <w:bCs/>
          <w:sz w:val="40"/>
          <w:szCs w:val="40"/>
        </w:rPr>
        <w:t>Tenant Scrutiny Panel</w:t>
      </w:r>
    </w:p>
    <w:p w14:paraId="3C715773" w14:textId="77777777" w:rsidR="000F1FA7" w:rsidRDefault="000F1FA7" w:rsidP="000F1F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6EFB480" w14:textId="77777777" w:rsidR="000F1FA7" w:rsidRDefault="000F1FA7" w:rsidP="000F1F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848BDA1" w14:textId="1DBAEF1A" w:rsidR="00E800A0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Complaints Scrutiny Report</w:t>
      </w:r>
    </w:p>
    <w:p w14:paraId="4D98DAD0" w14:textId="69C431E3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October 2024</w:t>
      </w:r>
    </w:p>
    <w:p w14:paraId="12D4C4D7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3F51E637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5A6F8590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293DD814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73B4216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7913203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4ADDE745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5BBA5FD6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24B6F154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686F2CEF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1CF7EC5F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5025F166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63415DCF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101ED8CA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737F949B" w14:textId="77777777" w:rsidR="000F1FA7" w:rsidRDefault="000F1FA7" w:rsidP="000F1FA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1F1BE9F7" w14:textId="1AEB1946" w:rsidR="000F1FA7" w:rsidRPr="00714C4A" w:rsidRDefault="00714C4A" w:rsidP="00714C4A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="000F1FA7" w:rsidRPr="00714C4A">
        <w:rPr>
          <w:rFonts w:ascii="Arial" w:hAnsi="Arial" w:cs="Arial"/>
          <w:b/>
          <w:sz w:val="24"/>
          <w:szCs w:val="24"/>
        </w:rPr>
        <w:t>Background</w:t>
      </w:r>
    </w:p>
    <w:p w14:paraId="15B89C81" w14:textId="77777777" w:rsidR="000F1FA7" w:rsidRDefault="000F1FA7" w:rsidP="000F1FA7">
      <w:pPr>
        <w:spacing w:after="0"/>
        <w:rPr>
          <w:rFonts w:ascii="Arial" w:hAnsi="Arial" w:cs="Arial"/>
          <w:b/>
          <w:sz w:val="24"/>
          <w:szCs w:val="24"/>
        </w:rPr>
      </w:pPr>
    </w:p>
    <w:p w14:paraId="7619479C" w14:textId="3AA8F310" w:rsidR="000F1FA7" w:rsidRPr="00714C4A" w:rsidRDefault="00714C4A" w:rsidP="00714C4A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0F1FA7" w:rsidRPr="00714C4A">
        <w:rPr>
          <w:rFonts w:ascii="Arial" w:hAnsi="Arial" w:cs="Arial"/>
          <w:bCs/>
          <w:sz w:val="24"/>
          <w:szCs w:val="24"/>
        </w:rPr>
        <w:t xml:space="preserve">he Tenant Scrutiny Panel (TSP) was formed in July 2024 and received information regarding their role and the terms of reference for the panel. </w:t>
      </w:r>
      <w:r w:rsidRPr="00714C4A">
        <w:rPr>
          <w:rFonts w:ascii="Arial" w:hAnsi="Arial" w:cs="Arial"/>
          <w:bCs/>
          <w:sz w:val="24"/>
          <w:szCs w:val="24"/>
        </w:rPr>
        <w:t>I</w:t>
      </w:r>
      <w:r w:rsidR="000F1FA7" w:rsidRPr="00714C4A">
        <w:rPr>
          <w:rFonts w:ascii="Arial" w:hAnsi="Arial" w:cs="Arial"/>
          <w:bCs/>
          <w:sz w:val="24"/>
          <w:szCs w:val="24"/>
        </w:rPr>
        <w:t>t was made clear that the Panel should be tenant led and the determination of any scrutiny activities should come from the panel.</w:t>
      </w:r>
    </w:p>
    <w:p w14:paraId="40D1DC0E" w14:textId="77777777" w:rsidR="000F1FA7" w:rsidRDefault="000F1FA7" w:rsidP="000F1FA7">
      <w:pPr>
        <w:spacing w:after="0"/>
        <w:rPr>
          <w:rFonts w:ascii="Arial" w:hAnsi="Arial" w:cs="Arial"/>
          <w:bCs/>
          <w:sz w:val="24"/>
          <w:szCs w:val="24"/>
        </w:rPr>
      </w:pPr>
    </w:p>
    <w:p w14:paraId="1EFE444F" w14:textId="6A05B347" w:rsidR="000F1FA7" w:rsidRPr="00714C4A" w:rsidRDefault="000F1FA7" w:rsidP="00714C4A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 w:rsidRPr="00714C4A">
        <w:rPr>
          <w:rFonts w:ascii="Arial" w:hAnsi="Arial" w:cs="Arial"/>
          <w:bCs/>
          <w:sz w:val="24"/>
          <w:szCs w:val="24"/>
        </w:rPr>
        <w:t>However</w:t>
      </w:r>
      <w:r w:rsidR="00714C4A" w:rsidRPr="00714C4A">
        <w:rPr>
          <w:rFonts w:ascii="Arial" w:hAnsi="Arial" w:cs="Arial"/>
          <w:bCs/>
          <w:sz w:val="24"/>
          <w:szCs w:val="24"/>
        </w:rPr>
        <w:t>,</w:t>
      </w:r>
      <w:r w:rsidRPr="00714C4A">
        <w:rPr>
          <w:rFonts w:ascii="Arial" w:hAnsi="Arial" w:cs="Arial"/>
          <w:bCs/>
          <w:sz w:val="24"/>
          <w:szCs w:val="24"/>
        </w:rPr>
        <w:t xml:space="preserve"> due to the panel only just forming, officers in attendance suggested that the panel look at scrutinising how Mansfield District Council (MDC) deals with complaints</w:t>
      </w:r>
      <w:r w:rsidR="00714C4A" w:rsidRPr="00714C4A">
        <w:rPr>
          <w:rFonts w:ascii="Arial" w:hAnsi="Arial" w:cs="Arial"/>
          <w:bCs/>
          <w:sz w:val="24"/>
          <w:szCs w:val="24"/>
        </w:rPr>
        <w:t>, guided by the officers in attendance to provide a template for future scrutiny activities determined by the panel.</w:t>
      </w:r>
    </w:p>
    <w:p w14:paraId="1FE22340" w14:textId="77777777" w:rsidR="00714C4A" w:rsidRDefault="00714C4A" w:rsidP="000F1FA7">
      <w:pPr>
        <w:spacing w:after="0"/>
        <w:rPr>
          <w:rFonts w:ascii="Arial" w:hAnsi="Arial" w:cs="Arial"/>
          <w:bCs/>
          <w:sz w:val="24"/>
          <w:szCs w:val="24"/>
        </w:rPr>
      </w:pPr>
    </w:p>
    <w:p w14:paraId="5B3D4742" w14:textId="5F82BF94" w:rsidR="00714C4A" w:rsidRPr="00714C4A" w:rsidRDefault="00714C4A" w:rsidP="00714C4A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 w:rsidRPr="00714C4A">
        <w:rPr>
          <w:rFonts w:ascii="Arial" w:hAnsi="Arial" w:cs="Arial"/>
          <w:bCs/>
          <w:sz w:val="24"/>
          <w:szCs w:val="24"/>
        </w:rPr>
        <w:t>Officers explained the rationale for selecting complaints including low levels of satisfaction and poor performance in responding to complaints within the set timescales</w:t>
      </w:r>
    </w:p>
    <w:p w14:paraId="63E624E5" w14:textId="77777777" w:rsidR="00714C4A" w:rsidRDefault="00714C4A" w:rsidP="000F1FA7">
      <w:pPr>
        <w:spacing w:after="0"/>
        <w:rPr>
          <w:rFonts w:ascii="Arial" w:hAnsi="Arial" w:cs="Arial"/>
          <w:bCs/>
          <w:sz w:val="24"/>
          <w:szCs w:val="24"/>
        </w:rPr>
      </w:pPr>
    </w:p>
    <w:p w14:paraId="30B35DC0" w14:textId="2705ED77" w:rsidR="00714C4A" w:rsidRDefault="00714C4A" w:rsidP="00714C4A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714C4A">
        <w:rPr>
          <w:rFonts w:ascii="Arial" w:hAnsi="Arial" w:cs="Arial"/>
          <w:b/>
          <w:sz w:val="24"/>
          <w:szCs w:val="24"/>
        </w:rPr>
        <w:t xml:space="preserve">    The Scrutiny Team</w:t>
      </w:r>
    </w:p>
    <w:p w14:paraId="38EAEE92" w14:textId="77777777" w:rsidR="00714C4A" w:rsidRPr="00714C4A" w:rsidRDefault="00714C4A" w:rsidP="00257A46">
      <w:pPr>
        <w:spacing w:after="0"/>
        <w:rPr>
          <w:rFonts w:ascii="Arial" w:hAnsi="Arial" w:cs="Arial"/>
          <w:bCs/>
          <w:sz w:val="24"/>
          <w:szCs w:val="24"/>
        </w:rPr>
      </w:pPr>
    </w:p>
    <w:p w14:paraId="36F24018" w14:textId="4A11EE96" w:rsidR="00714C4A" w:rsidRPr="00714C4A" w:rsidRDefault="00714C4A" w:rsidP="00714C4A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 w:rsidRPr="00714C4A">
        <w:rPr>
          <w:rFonts w:ascii="Arial" w:hAnsi="Arial" w:cs="Arial"/>
          <w:bCs/>
          <w:sz w:val="24"/>
          <w:szCs w:val="24"/>
        </w:rPr>
        <w:t>The Scrutiny Team was made up of the following Panel members:</w:t>
      </w:r>
    </w:p>
    <w:p w14:paraId="4FF6325D" w14:textId="77777777" w:rsidR="00714C4A" w:rsidRDefault="00714C4A" w:rsidP="00714C4A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2BACB680" w14:textId="10257316" w:rsidR="00714C4A" w:rsidRPr="00257A46" w:rsidRDefault="00714C4A" w:rsidP="00714C4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>Nick marks</w:t>
      </w:r>
    </w:p>
    <w:p w14:paraId="731ED858" w14:textId="6F2BEE4D" w:rsidR="00714C4A" w:rsidRPr="00257A46" w:rsidRDefault="00714C4A" w:rsidP="00714C4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>Amanda</w:t>
      </w:r>
      <w:r w:rsidR="004A6C4E">
        <w:rPr>
          <w:rFonts w:ascii="Arial" w:hAnsi="Arial" w:cs="Arial"/>
          <w:bCs/>
          <w:sz w:val="24"/>
          <w:szCs w:val="24"/>
        </w:rPr>
        <w:t xml:space="preserve"> Froggatt</w:t>
      </w:r>
    </w:p>
    <w:p w14:paraId="337ED3FC" w14:textId="32F138C4" w:rsidR="00714C4A" w:rsidRPr="00257A46" w:rsidRDefault="00714C4A" w:rsidP="00714C4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>Johnathon</w:t>
      </w:r>
      <w:r w:rsidR="004A6C4E">
        <w:rPr>
          <w:rFonts w:ascii="Arial" w:hAnsi="Arial" w:cs="Arial"/>
          <w:bCs/>
          <w:sz w:val="24"/>
          <w:szCs w:val="24"/>
        </w:rPr>
        <w:t xml:space="preserve"> Walton</w:t>
      </w:r>
    </w:p>
    <w:p w14:paraId="5BC521EB" w14:textId="254591B2" w:rsidR="00714C4A" w:rsidRPr="00257A46" w:rsidRDefault="00714C4A" w:rsidP="00714C4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>Luke</w:t>
      </w:r>
      <w:r w:rsidR="004A6C4E">
        <w:rPr>
          <w:rFonts w:ascii="Arial" w:hAnsi="Arial" w:cs="Arial"/>
          <w:bCs/>
          <w:sz w:val="24"/>
          <w:szCs w:val="24"/>
        </w:rPr>
        <w:t xml:space="preserve"> Stoddart</w:t>
      </w:r>
    </w:p>
    <w:p w14:paraId="3C1D206C" w14:textId="18E8E3F9" w:rsidR="00714C4A" w:rsidRDefault="00714C4A" w:rsidP="00714C4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>Margaret</w:t>
      </w:r>
      <w:r w:rsidR="00FA1402">
        <w:rPr>
          <w:rFonts w:ascii="Arial" w:hAnsi="Arial" w:cs="Arial"/>
          <w:bCs/>
          <w:sz w:val="24"/>
          <w:szCs w:val="24"/>
        </w:rPr>
        <w:t xml:space="preserve"> Fox</w:t>
      </w:r>
    </w:p>
    <w:p w14:paraId="448F70E0" w14:textId="77777777" w:rsidR="00FA1402" w:rsidRPr="00FA1402" w:rsidRDefault="00FA1402" w:rsidP="00FA14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693EBEDB" w14:textId="0721919B" w:rsidR="00714C4A" w:rsidRPr="00257A46" w:rsidRDefault="00257A46" w:rsidP="00257A4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 w:rsidRPr="00257A46">
        <w:rPr>
          <w:rFonts w:ascii="Arial" w:hAnsi="Arial" w:cs="Arial"/>
          <w:bCs/>
          <w:sz w:val="24"/>
          <w:szCs w:val="24"/>
        </w:rPr>
        <w:t xml:space="preserve">    The panel were supported by the following officers:</w:t>
      </w:r>
    </w:p>
    <w:p w14:paraId="602E5F7C" w14:textId="77777777" w:rsidR="00257A46" w:rsidRDefault="00257A46" w:rsidP="00257A46">
      <w:pPr>
        <w:spacing w:after="0"/>
        <w:ind w:left="284"/>
        <w:rPr>
          <w:rFonts w:ascii="Arial" w:hAnsi="Arial" w:cs="Arial"/>
          <w:bCs/>
          <w:sz w:val="24"/>
          <w:szCs w:val="24"/>
        </w:rPr>
      </w:pPr>
    </w:p>
    <w:p w14:paraId="78948AE2" w14:textId="1C91E342" w:rsidR="00257A46" w:rsidRDefault="00257A46" w:rsidP="00257A46">
      <w:pPr>
        <w:pStyle w:val="ListParagraph"/>
        <w:numPr>
          <w:ilvl w:val="0"/>
          <w:numId w:val="30"/>
        </w:numPr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Jeanette Marples – Performance and Insight Manager</w:t>
      </w:r>
      <w:r>
        <w:rPr>
          <w:rFonts w:ascii="Arial" w:hAnsi="Arial" w:cs="Arial"/>
          <w:bCs/>
          <w:sz w:val="24"/>
          <w:szCs w:val="24"/>
        </w:rPr>
        <w:br/>
        <w:t>Laura Jogela Williams – Tenant Engagement Officer</w:t>
      </w:r>
    </w:p>
    <w:p w14:paraId="4DBF7FB9" w14:textId="77777777" w:rsidR="00257A46" w:rsidRDefault="00257A46" w:rsidP="00257A46">
      <w:pPr>
        <w:spacing w:after="0"/>
        <w:rPr>
          <w:rFonts w:ascii="Arial" w:hAnsi="Arial" w:cs="Arial"/>
          <w:bCs/>
          <w:sz w:val="24"/>
          <w:szCs w:val="24"/>
        </w:rPr>
      </w:pPr>
    </w:p>
    <w:p w14:paraId="26569066" w14:textId="01708C7E" w:rsidR="00257A46" w:rsidRDefault="00257A46" w:rsidP="00257A4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following officer also attended a Panel meeting to discuss analysis of the Repairs Service complaints performance:</w:t>
      </w:r>
    </w:p>
    <w:p w14:paraId="2651EEE7" w14:textId="77777777" w:rsidR="00257A46" w:rsidRDefault="00257A46" w:rsidP="00257A46">
      <w:pPr>
        <w:spacing w:after="0"/>
        <w:rPr>
          <w:rFonts w:ascii="Arial" w:hAnsi="Arial" w:cs="Arial"/>
          <w:bCs/>
          <w:sz w:val="24"/>
          <w:szCs w:val="24"/>
        </w:rPr>
      </w:pPr>
    </w:p>
    <w:p w14:paraId="285068DD" w14:textId="60F330C6" w:rsidR="00257A46" w:rsidRDefault="00257A46" w:rsidP="00257A46">
      <w:pPr>
        <w:pStyle w:val="ListParagraph"/>
        <w:numPr>
          <w:ilvl w:val="0"/>
          <w:numId w:val="30"/>
        </w:numPr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Rob Lewis – Interim Assets and Compliance Manager</w:t>
      </w:r>
    </w:p>
    <w:p w14:paraId="35EBB06E" w14:textId="77777777" w:rsidR="00257A46" w:rsidRDefault="00257A46" w:rsidP="00257A46">
      <w:pPr>
        <w:spacing w:after="0"/>
        <w:rPr>
          <w:rFonts w:ascii="Arial" w:hAnsi="Arial" w:cs="Arial"/>
          <w:bCs/>
          <w:sz w:val="24"/>
          <w:szCs w:val="24"/>
        </w:rPr>
      </w:pPr>
    </w:p>
    <w:p w14:paraId="6D53C05A" w14:textId="32367A65" w:rsidR="00257A46" w:rsidRPr="00257A46" w:rsidRDefault="00257A46" w:rsidP="00257A46">
      <w:pPr>
        <w:pStyle w:val="ListParagraph"/>
        <w:numPr>
          <w:ilvl w:val="0"/>
          <w:numId w:val="28"/>
        </w:num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257A46">
        <w:rPr>
          <w:rFonts w:ascii="Arial" w:hAnsi="Arial" w:cs="Arial"/>
          <w:b/>
          <w:sz w:val="24"/>
          <w:szCs w:val="24"/>
        </w:rPr>
        <w:t xml:space="preserve">      Evidence </w:t>
      </w:r>
      <w:r>
        <w:rPr>
          <w:rFonts w:ascii="Arial" w:hAnsi="Arial" w:cs="Arial"/>
          <w:b/>
          <w:sz w:val="24"/>
          <w:szCs w:val="24"/>
        </w:rPr>
        <w:t>Provided</w:t>
      </w:r>
    </w:p>
    <w:p w14:paraId="2F37E926" w14:textId="77777777" w:rsidR="00714C4A" w:rsidRDefault="00714C4A" w:rsidP="000F1FA7">
      <w:pPr>
        <w:spacing w:after="0"/>
        <w:rPr>
          <w:rFonts w:ascii="Arial" w:hAnsi="Arial" w:cs="Arial"/>
          <w:bCs/>
          <w:sz w:val="24"/>
          <w:szCs w:val="24"/>
        </w:rPr>
      </w:pPr>
    </w:p>
    <w:p w14:paraId="46354CF5" w14:textId="285DF183" w:rsidR="00257A46" w:rsidRDefault="00257A46" w:rsidP="00257A4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were provided with the following evidence </w:t>
      </w:r>
      <w:proofErr w:type="gramStart"/>
      <w:r>
        <w:rPr>
          <w:rFonts w:ascii="Arial" w:hAnsi="Arial" w:cs="Arial"/>
          <w:bCs/>
          <w:sz w:val="24"/>
          <w:szCs w:val="24"/>
        </w:rPr>
        <w:t>during the course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their scrutiny</w:t>
      </w:r>
      <w:r w:rsidR="006F458E">
        <w:rPr>
          <w:rFonts w:ascii="Arial" w:hAnsi="Arial" w:cs="Arial"/>
          <w:bCs/>
          <w:sz w:val="24"/>
          <w:szCs w:val="24"/>
        </w:rPr>
        <w:t>:</w:t>
      </w:r>
    </w:p>
    <w:p w14:paraId="22966440" w14:textId="77777777" w:rsidR="006F458E" w:rsidRDefault="006F458E" w:rsidP="006F458E">
      <w:pPr>
        <w:rPr>
          <w:rFonts w:ascii="Arial" w:hAnsi="Arial" w:cs="Arial"/>
          <w:bCs/>
          <w:sz w:val="24"/>
          <w:szCs w:val="24"/>
        </w:rPr>
      </w:pPr>
    </w:p>
    <w:p w14:paraId="20339B90" w14:textId="77777777" w:rsidR="006F458E" w:rsidRDefault="006F458E" w:rsidP="006F458E">
      <w:pPr>
        <w:pStyle w:val="ListParagraph"/>
        <w:numPr>
          <w:ilvl w:val="0"/>
          <w:numId w:val="30"/>
        </w:numPr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Tenant Satisfaction measures </w:t>
      </w:r>
      <w:proofErr w:type="gramStart"/>
      <w:r>
        <w:rPr>
          <w:rFonts w:ascii="Arial" w:hAnsi="Arial" w:cs="Arial"/>
          <w:bCs/>
          <w:sz w:val="24"/>
          <w:szCs w:val="24"/>
        </w:rPr>
        <w:t>including;</w:t>
      </w:r>
      <w:proofErr w:type="gramEnd"/>
    </w:p>
    <w:p w14:paraId="2D883A3F" w14:textId="77777777" w:rsidR="006F458E" w:rsidRDefault="006F458E" w:rsidP="006F458E">
      <w:pPr>
        <w:pStyle w:val="ListParagraph"/>
        <w:ind w:left="1701"/>
        <w:rPr>
          <w:rFonts w:ascii="Arial" w:hAnsi="Arial" w:cs="Arial"/>
          <w:bCs/>
          <w:sz w:val="24"/>
          <w:szCs w:val="24"/>
        </w:rPr>
      </w:pPr>
    </w:p>
    <w:p w14:paraId="6C31BE37" w14:textId="428FC2DE" w:rsidR="006F458E" w:rsidRDefault="006F458E" w:rsidP="006F458E">
      <w:pPr>
        <w:pStyle w:val="ListParagraph"/>
        <w:numPr>
          <w:ilvl w:val="0"/>
          <w:numId w:val="30"/>
        </w:numPr>
        <w:ind w:left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proportion of customers satisfied with how their complaint was handled (TP&gt;&gt;)</w:t>
      </w:r>
    </w:p>
    <w:p w14:paraId="216692BF" w14:textId="40B56E18" w:rsidR="006F458E" w:rsidRDefault="006F458E" w:rsidP="006F458E">
      <w:pPr>
        <w:pStyle w:val="ListParagraph"/>
        <w:numPr>
          <w:ilvl w:val="0"/>
          <w:numId w:val="30"/>
        </w:numPr>
        <w:ind w:left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Number of complaints per 1000 properties (Stage 1 and Stage 2)</w:t>
      </w:r>
    </w:p>
    <w:p w14:paraId="32E210EF" w14:textId="1C4EAB7D" w:rsidR="006F458E" w:rsidRDefault="006F458E" w:rsidP="006F458E">
      <w:pPr>
        <w:pStyle w:val="ListParagraph"/>
        <w:numPr>
          <w:ilvl w:val="0"/>
          <w:numId w:val="30"/>
        </w:numPr>
        <w:ind w:left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Complaints completed within timescales</w:t>
      </w:r>
      <w:r w:rsidR="00C8231E">
        <w:rPr>
          <w:rFonts w:ascii="Arial" w:hAnsi="Arial" w:cs="Arial"/>
          <w:bCs/>
          <w:sz w:val="24"/>
          <w:szCs w:val="24"/>
        </w:rPr>
        <w:t xml:space="preserve"> (stage 1 and stage 2)</w:t>
      </w:r>
    </w:p>
    <w:p w14:paraId="13A8A77F" w14:textId="77777777" w:rsidR="006F458E" w:rsidRPr="006F458E" w:rsidRDefault="006F458E" w:rsidP="006F458E">
      <w:pPr>
        <w:rPr>
          <w:rFonts w:ascii="Arial" w:hAnsi="Arial" w:cs="Arial"/>
          <w:bCs/>
          <w:sz w:val="24"/>
          <w:szCs w:val="24"/>
        </w:rPr>
      </w:pPr>
    </w:p>
    <w:p w14:paraId="7CED847F" w14:textId="447A92C4" w:rsidR="006F458E" w:rsidRDefault="006F458E" w:rsidP="006F458E">
      <w:pPr>
        <w:pStyle w:val="ListParagraph"/>
        <w:numPr>
          <w:ilvl w:val="0"/>
          <w:numId w:val="30"/>
        </w:numPr>
        <w:ind w:left="1701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copy of the Housing Ombudsman’s Compliant Handling Code</w:t>
      </w:r>
    </w:p>
    <w:p w14:paraId="70181530" w14:textId="0D679F4E" w:rsidR="006F458E" w:rsidRDefault="006F458E" w:rsidP="006F458E">
      <w:pPr>
        <w:pStyle w:val="ListParagraph"/>
        <w:numPr>
          <w:ilvl w:val="0"/>
          <w:numId w:val="30"/>
        </w:numPr>
        <w:ind w:left="1701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MDC’s Annual Self-assessment against the compliant Handling code and action plan</w:t>
      </w:r>
    </w:p>
    <w:p w14:paraId="7E8B6E97" w14:textId="156E32C1" w:rsidR="006F458E" w:rsidRDefault="006F458E" w:rsidP="006F458E">
      <w:pPr>
        <w:pStyle w:val="ListParagraph"/>
        <w:numPr>
          <w:ilvl w:val="0"/>
          <w:numId w:val="30"/>
        </w:numPr>
        <w:ind w:left="1701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MDC’s Complaints Policy</w:t>
      </w:r>
    </w:p>
    <w:p w14:paraId="23E0F0CE" w14:textId="6E6FE420" w:rsidR="006F458E" w:rsidRDefault="006F458E" w:rsidP="006F458E">
      <w:pPr>
        <w:pStyle w:val="ListParagraph"/>
        <w:numPr>
          <w:ilvl w:val="0"/>
          <w:numId w:val="30"/>
        </w:numPr>
        <w:ind w:left="1701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MDC’s Annual Complaints Handling Report and action plan</w:t>
      </w:r>
    </w:p>
    <w:p w14:paraId="3B13D8BE" w14:textId="28DA2C21" w:rsidR="006F458E" w:rsidRDefault="006F458E" w:rsidP="00B8476D">
      <w:pPr>
        <w:pStyle w:val="ListParagraph"/>
        <w:numPr>
          <w:ilvl w:val="0"/>
          <w:numId w:val="30"/>
        </w:numPr>
        <w:ind w:left="1701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Analysis of Repair complaints</w:t>
      </w:r>
    </w:p>
    <w:p w14:paraId="56372DD7" w14:textId="77777777" w:rsidR="00B8476D" w:rsidRDefault="00B8476D" w:rsidP="00B8476D">
      <w:pPr>
        <w:rPr>
          <w:rFonts w:ascii="Arial" w:hAnsi="Arial" w:cs="Arial"/>
          <w:bCs/>
          <w:sz w:val="24"/>
          <w:szCs w:val="24"/>
        </w:rPr>
      </w:pPr>
    </w:p>
    <w:p w14:paraId="27A400A7" w14:textId="44D647D3" w:rsidR="00B8476D" w:rsidRPr="00B8476D" w:rsidRDefault="00B8476D" w:rsidP="00B8476D">
      <w:pPr>
        <w:pStyle w:val="ListParagraph"/>
        <w:numPr>
          <w:ilvl w:val="0"/>
          <w:numId w:val="28"/>
        </w:numPr>
        <w:tabs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B8476D">
        <w:rPr>
          <w:rFonts w:ascii="Arial" w:hAnsi="Arial" w:cs="Arial"/>
          <w:b/>
          <w:sz w:val="24"/>
          <w:szCs w:val="24"/>
        </w:rPr>
        <w:t>Scrutiny Methodology</w:t>
      </w:r>
    </w:p>
    <w:p w14:paraId="0CAAF76B" w14:textId="77777777" w:rsidR="006F458E" w:rsidRDefault="006F458E" w:rsidP="00B8476D">
      <w:pPr>
        <w:spacing w:after="0"/>
        <w:rPr>
          <w:rFonts w:ascii="Arial" w:hAnsi="Arial" w:cs="Arial"/>
          <w:bCs/>
          <w:sz w:val="24"/>
          <w:szCs w:val="24"/>
        </w:rPr>
      </w:pPr>
    </w:p>
    <w:p w14:paraId="48EBAB09" w14:textId="5FA4FA18" w:rsidR="00B8476D" w:rsidRDefault="00E332D2" w:rsidP="00B8476D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des</w:t>
      </w:r>
      <w:r w:rsidR="00BF5883">
        <w:rPr>
          <w:rFonts w:ascii="Arial" w:hAnsi="Arial" w:cs="Arial"/>
          <w:bCs/>
          <w:sz w:val="24"/>
          <w:szCs w:val="24"/>
        </w:rPr>
        <w:t>ktop review was undertaken by all panel members of the evidence outlined in 3.1</w:t>
      </w:r>
      <w:r w:rsidR="00A068E2">
        <w:rPr>
          <w:rFonts w:ascii="Arial" w:hAnsi="Arial" w:cs="Arial"/>
          <w:bCs/>
          <w:sz w:val="24"/>
          <w:szCs w:val="24"/>
        </w:rPr>
        <w:t xml:space="preserve">. </w:t>
      </w:r>
    </w:p>
    <w:p w14:paraId="4BCE975F" w14:textId="77777777" w:rsidR="00A068E2" w:rsidRDefault="00A068E2" w:rsidP="00A068E2">
      <w:pPr>
        <w:spacing w:after="0"/>
        <w:rPr>
          <w:rFonts w:ascii="Arial" w:hAnsi="Arial" w:cs="Arial"/>
          <w:bCs/>
          <w:sz w:val="24"/>
          <w:szCs w:val="24"/>
        </w:rPr>
      </w:pPr>
    </w:p>
    <w:p w14:paraId="486B391E" w14:textId="0F7FBC95" w:rsidR="00A068E2" w:rsidRDefault="003542D5" w:rsidP="00A068E2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Panel members also </w:t>
      </w:r>
      <w:r w:rsidR="00884437">
        <w:rPr>
          <w:rFonts w:ascii="Arial" w:hAnsi="Arial" w:cs="Arial"/>
          <w:bCs/>
          <w:sz w:val="24"/>
          <w:szCs w:val="24"/>
        </w:rPr>
        <w:t>looked at the information available on complaints and complaints handling on the Housing pages of the website</w:t>
      </w:r>
    </w:p>
    <w:p w14:paraId="6875CF22" w14:textId="77777777" w:rsidR="00884437" w:rsidRPr="00884437" w:rsidRDefault="00884437" w:rsidP="0088443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651BABD" w14:textId="23767E06" w:rsidR="00884437" w:rsidRDefault="002A7B08" w:rsidP="00A068E2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Following the desk top review several recommendations were made by the panel to improve performance in dealing with complaints</w:t>
      </w:r>
      <w:r w:rsidR="001B3A71">
        <w:rPr>
          <w:rFonts w:ascii="Arial" w:hAnsi="Arial" w:cs="Arial"/>
          <w:bCs/>
          <w:sz w:val="24"/>
          <w:szCs w:val="24"/>
        </w:rPr>
        <w:t>, quality assurance and customer feedback</w:t>
      </w:r>
    </w:p>
    <w:p w14:paraId="3DB22B20" w14:textId="77777777" w:rsidR="001B3A71" w:rsidRPr="001B3A71" w:rsidRDefault="001B3A71" w:rsidP="001B3A7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8ECC0ED" w14:textId="39A02DBD" w:rsidR="001B3A71" w:rsidRPr="001B3A71" w:rsidRDefault="001B3A71" w:rsidP="001B3A71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1B3A71">
        <w:rPr>
          <w:rFonts w:ascii="Arial" w:hAnsi="Arial" w:cs="Arial"/>
          <w:b/>
          <w:sz w:val="24"/>
          <w:szCs w:val="24"/>
        </w:rPr>
        <w:t xml:space="preserve">     Findings</w:t>
      </w:r>
    </w:p>
    <w:p w14:paraId="2B391838" w14:textId="77777777" w:rsidR="006F458E" w:rsidRDefault="006F458E" w:rsidP="008A2D5A">
      <w:pPr>
        <w:spacing w:after="0"/>
        <w:rPr>
          <w:rFonts w:ascii="Arial" w:hAnsi="Arial" w:cs="Arial"/>
          <w:bCs/>
          <w:sz w:val="24"/>
          <w:szCs w:val="24"/>
        </w:rPr>
      </w:pPr>
    </w:p>
    <w:p w14:paraId="34A577AE" w14:textId="2E8FDEA9" w:rsidR="001B3A71" w:rsidRPr="001B3A71" w:rsidRDefault="001B3A71" w:rsidP="001B3A7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1B3A71">
        <w:rPr>
          <w:rFonts w:ascii="Arial" w:hAnsi="Arial" w:cs="Arial"/>
          <w:b/>
          <w:sz w:val="24"/>
          <w:szCs w:val="24"/>
        </w:rPr>
        <w:t>Policy</w:t>
      </w:r>
    </w:p>
    <w:p w14:paraId="7139EDB7" w14:textId="3BD16B62" w:rsidR="00683143" w:rsidRPr="00FF76AD" w:rsidRDefault="001B3A71" w:rsidP="00683143">
      <w:pPr>
        <w:pStyle w:val="ListParagraph"/>
        <w:numPr>
          <w:ilvl w:val="1"/>
          <w:numId w:val="28"/>
        </w:numPr>
        <w:rPr>
          <w:rFonts w:ascii="Arial" w:hAnsi="Arial" w:cs="Arial"/>
          <w:b/>
          <w:sz w:val="40"/>
          <w:szCs w:val="40"/>
        </w:rPr>
      </w:pPr>
      <w:r w:rsidRPr="00EA237A">
        <w:rPr>
          <w:rFonts w:ascii="Arial" w:hAnsi="Arial" w:cs="Arial"/>
          <w:bCs/>
          <w:sz w:val="24"/>
          <w:szCs w:val="24"/>
        </w:rPr>
        <w:t xml:space="preserve">Panel members </w:t>
      </w:r>
      <w:r w:rsidR="00F866D0" w:rsidRPr="00EA237A">
        <w:rPr>
          <w:rFonts w:ascii="Arial" w:hAnsi="Arial" w:cs="Arial"/>
          <w:bCs/>
          <w:sz w:val="24"/>
          <w:szCs w:val="24"/>
        </w:rPr>
        <w:t xml:space="preserve">considered the complaints policy and </w:t>
      </w:r>
      <w:r w:rsidR="004E76B8" w:rsidRPr="00EA237A">
        <w:rPr>
          <w:rFonts w:ascii="Arial" w:hAnsi="Arial" w:cs="Arial"/>
          <w:bCs/>
          <w:sz w:val="24"/>
          <w:szCs w:val="24"/>
        </w:rPr>
        <w:t>are assured that it</w:t>
      </w:r>
      <w:r w:rsidR="00C26EBB" w:rsidRPr="00EA237A">
        <w:rPr>
          <w:rFonts w:ascii="Arial" w:hAnsi="Arial" w:cs="Arial"/>
          <w:bCs/>
          <w:sz w:val="24"/>
          <w:szCs w:val="24"/>
        </w:rPr>
        <w:t xml:space="preserve">s content complies with the requirements of the Housing Ombudsman’s </w:t>
      </w:r>
      <w:r w:rsidR="00322545" w:rsidRPr="00EA237A">
        <w:rPr>
          <w:rFonts w:ascii="Arial" w:hAnsi="Arial" w:cs="Arial"/>
          <w:bCs/>
          <w:sz w:val="24"/>
          <w:szCs w:val="24"/>
        </w:rPr>
        <w:t>C</w:t>
      </w:r>
      <w:r w:rsidR="00C26EBB" w:rsidRPr="00EA237A">
        <w:rPr>
          <w:rFonts w:ascii="Arial" w:hAnsi="Arial" w:cs="Arial"/>
          <w:bCs/>
          <w:sz w:val="24"/>
          <w:szCs w:val="24"/>
        </w:rPr>
        <w:t xml:space="preserve">omplaint </w:t>
      </w:r>
      <w:r w:rsidR="00322545" w:rsidRPr="00EA237A">
        <w:rPr>
          <w:rFonts w:ascii="Arial" w:hAnsi="Arial" w:cs="Arial"/>
          <w:bCs/>
          <w:sz w:val="24"/>
          <w:szCs w:val="24"/>
        </w:rPr>
        <w:t>H</w:t>
      </w:r>
      <w:r w:rsidR="00C26EBB" w:rsidRPr="00EA237A">
        <w:rPr>
          <w:rFonts w:ascii="Arial" w:hAnsi="Arial" w:cs="Arial"/>
          <w:bCs/>
          <w:sz w:val="24"/>
          <w:szCs w:val="24"/>
        </w:rPr>
        <w:t xml:space="preserve">andling </w:t>
      </w:r>
      <w:r w:rsidR="00322545" w:rsidRPr="00EA237A">
        <w:rPr>
          <w:rFonts w:ascii="Arial" w:hAnsi="Arial" w:cs="Arial"/>
          <w:bCs/>
          <w:sz w:val="24"/>
          <w:szCs w:val="24"/>
        </w:rPr>
        <w:t>C</w:t>
      </w:r>
      <w:r w:rsidR="00C26EBB" w:rsidRPr="00EA237A">
        <w:rPr>
          <w:rFonts w:ascii="Arial" w:hAnsi="Arial" w:cs="Arial"/>
          <w:bCs/>
          <w:sz w:val="24"/>
          <w:szCs w:val="24"/>
        </w:rPr>
        <w:t>ode</w:t>
      </w:r>
      <w:r w:rsidR="00322545" w:rsidRPr="00EA237A">
        <w:rPr>
          <w:rFonts w:ascii="Arial" w:hAnsi="Arial" w:cs="Arial"/>
          <w:bCs/>
          <w:sz w:val="24"/>
          <w:szCs w:val="24"/>
        </w:rPr>
        <w:t xml:space="preserve">. </w:t>
      </w:r>
      <w:r w:rsidR="007C2213" w:rsidRPr="00EA237A">
        <w:rPr>
          <w:rFonts w:ascii="Arial" w:hAnsi="Arial" w:cs="Arial"/>
          <w:bCs/>
          <w:sz w:val="24"/>
          <w:szCs w:val="24"/>
        </w:rPr>
        <w:t xml:space="preserve">Whilst the policy was easy to locate on the website along with </w:t>
      </w:r>
      <w:r w:rsidR="00C838CA" w:rsidRPr="00EA237A">
        <w:rPr>
          <w:rFonts w:ascii="Arial" w:hAnsi="Arial" w:cs="Arial"/>
          <w:bCs/>
          <w:sz w:val="24"/>
          <w:szCs w:val="24"/>
        </w:rPr>
        <w:t>information on how to make a complaint</w:t>
      </w:r>
      <w:r w:rsidR="00EA237A">
        <w:rPr>
          <w:rFonts w:ascii="Arial" w:hAnsi="Arial" w:cs="Arial"/>
          <w:bCs/>
          <w:sz w:val="24"/>
          <w:szCs w:val="24"/>
        </w:rPr>
        <w:t>, from a customer perspective,</w:t>
      </w:r>
      <w:r w:rsidR="00C838CA" w:rsidRPr="00EA237A">
        <w:rPr>
          <w:rFonts w:ascii="Arial" w:hAnsi="Arial" w:cs="Arial"/>
          <w:bCs/>
          <w:sz w:val="24"/>
          <w:szCs w:val="24"/>
        </w:rPr>
        <w:t xml:space="preserve"> the policy was very wordy</w:t>
      </w:r>
      <w:r w:rsidR="00EA237A" w:rsidRPr="00EA237A">
        <w:rPr>
          <w:rFonts w:ascii="Arial" w:hAnsi="Arial" w:cs="Arial"/>
          <w:bCs/>
          <w:sz w:val="24"/>
          <w:szCs w:val="24"/>
        </w:rPr>
        <w:t xml:space="preserve">. </w:t>
      </w:r>
    </w:p>
    <w:p w14:paraId="70B001F0" w14:textId="77777777" w:rsidR="00FF76AD" w:rsidRPr="008A2D5A" w:rsidRDefault="00FF76AD" w:rsidP="00FF76AD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21799154" w14:textId="1B63EAAB" w:rsidR="00683143" w:rsidRDefault="00683143" w:rsidP="000C589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Recommendation 1: </w:t>
      </w:r>
    </w:p>
    <w:p w14:paraId="2B38638E" w14:textId="12C2D3E0" w:rsidR="002C3C20" w:rsidRDefault="00FF76AD" w:rsidP="002C3C20">
      <w:pPr>
        <w:ind w:left="1134"/>
        <w:rPr>
          <w:rFonts w:ascii="Arial" w:hAnsi="Arial" w:cs="Arial"/>
          <w:bCs/>
          <w:sz w:val="24"/>
          <w:szCs w:val="24"/>
        </w:rPr>
      </w:pPr>
      <w:r w:rsidRPr="0070431F">
        <w:rPr>
          <w:rFonts w:ascii="Arial" w:hAnsi="Arial" w:cs="Arial"/>
          <w:bCs/>
          <w:sz w:val="24"/>
          <w:szCs w:val="24"/>
        </w:rPr>
        <w:t xml:space="preserve">Create an </w:t>
      </w:r>
      <w:proofErr w:type="gramStart"/>
      <w:r w:rsidRPr="0070431F">
        <w:rPr>
          <w:rFonts w:ascii="Arial" w:hAnsi="Arial" w:cs="Arial"/>
          <w:bCs/>
          <w:sz w:val="24"/>
          <w:szCs w:val="24"/>
        </w:rPr>
        <w:t>easy to read</w:t>
      </w:r>
      <w:proofErr w:type="gramEnd"/>
      <w:r w:rsidRPr="0070431F">
        <w:rPr>
          <w:rFonts w:ascii="Arial" w:hAnsi="Arial" w:cs="Arial"/>
          <w:bCs/>
          <w:sz w:val="24"/>
          <w:szCs w:val="24"/>
        </w:rPr>
        <w:t xml:space="preserve"> document</w:t>
      </w:r>
      <w:r w:rsidR="0070431F" w:rsidRPr="0070431F">
        <w:rPr>
          <w:rFonts w:ascii="Arial" w:hAnsi="Arial" w:cs="Arial"/>
          <w:bCs/>
          <w:sz w:val="24"/>
          <w:szCs w:val="24"/>
        </w:rPr>
        <w:t xml:space="preserve"> </w:t>
      </w:r>
      <w:r w:rsidR="0070431F">
        <w:rPr>
          <w:rFonts w:ascii="Arial" w:hAnsi="Arial" w:cs="Arial"/>
          <w:bCs/>
          <w:sz w:val="24"/>
          <w:szCs w:val="24"/>
        </w:rPr>
        <w:t xml:space="preserve">/ </w:t>
      </w:r>
      <w:r w:rsidR="0070431F" w:rsidRPr="0070431F">
        <w:rPr>
          <w:rFonts w:ascii="Arial" w:hAnsi="Arial" w:cs="Arial"/>
          <w:bCs/>
          <w:sz w:val="24"/>
          <w:szCs w:val="24"/>
        </w:rPr>
        <w:t>service standard document that summaries the complaints policy and process</w:t>
      </w:r>
      <w:r w:rsidR="000C5891">
        <w:rPr>
          <w:rFonts w:ascii="Arial" w:hAnsi="Arial" w:cs="Arial"/>
          <w:bCs/>
          <w:sz w:val="24"/>
          <w:szCs w:val="24"/>
        </w:rPr>
        <w:t xml:space="preserve"> for customers</w:t>
      </w:r>
    </w:p>
    <w:p w14:paraId="016BF07A" w14:textId="77777777" w:rsidR="008A2D5A" w:rsidRDefault="008A2D5A" w:rsidP="002C3C20">
      <w:pPr>
        <w:ind w:left="1134"/>
        <w:rPr>
          <w:rFonts w:ascii="Arial" w:hAnsi="Arial" w:cs="Arial"/>
          <w:bCs/>
          <w:sz w:val="24"/>
          <w:szCs w:val="24"/>
        </w:rPr>
      </w:pPr>
    </w:p>
    <w:p w14:paraId="3950E9BE" w14:textId="07D832FB" w:rsidR="000C5891" w:rsidRPr="0054306A" w:rsidRDefault="006071F6" w:rsidP="0054306A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54306A">
        <w:rPr>
          <w:rFonts w:ascii="Arial" w:hAnsi="Arial" w:cs="Arial"/>
          <w:b/>
          <w:sz w:val="24"/>
          <w:szCs w:val="24"/>
        </w:rPr>
        <w:lastRenderedPageBreak/>
        <w:t xml:space="preserve">Self-assessment against the housing ombudsman </w:t>
      </w:r>
      <w:r w:rsidR="0054306A" w:rsidRPr="0054306A">
        <w:rPr>
          <w:rFonts w:ascii="Arial" w:hAnsi="Arial" w:cs="Arial"/>
          <w:b/>
          <w:sz w:val="24"/>
          <w:szCs w:val="24"/>
        </w:rPr>
        <w:t>complaint handling code</w:t>
      </w:r>
    </w:p>
    <w:p w14:paraId="70EAD0D8" w14:textId="407B6549" w:rsidR="0054306A" w:rsidRDefault="0054306A" w:rsidP="0054306A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</w:t>
      </w:r>
      <w:r w:rsidR="00655832">
        <w:rPr>
          <w:rFonts w:ascii="Arial" w:hAnsi="Arial" w:cs="Arial"/>
          <w:bCs/>
          <w:sz w:val="24"/>
          <w:szCs w:val="24"/>
        </w:rPr>
        <w:t>were able to locate the self</w:t>
      </w:r>
      <w:r w:rsidR="005466F5">
        <w:rPr>
          <w:rFonts w:ascii="Arial" w:hAnsi="Arial" w:cs="Arial"/>
          <w:bCs/>
          <w:sz w:val="24"/>
          <w:szCs w:val="24"/>
        </w:rPr>
        <w:t>-</w:t>
      </w:r>
      <w:r w:rsidR="00655832">
        <w:rPr>
          <w:rFonts w:ascii="Arial" w:hAnsi="Arial" w:cs="Arial"/>
          <w:bCs/>
          <w:sz w:val="24"/>
          <w:szCs w:val="24"/>
        </w:rPr>
        <w:t>assessment easily on the Housing website</w:t>
      </w:r>
      <w:r w:rsidR="00F84FBB">
        <w:rPr>
          <w:rFonts w:ascii="Arial" w:hAnsi="Arial" w:cs="Arial"/>
          <w:bCs/>
          <w:sz w:val="24"/>
          <w:szCs w:val="24"/>
        </w:rPr>
        <w:t xml:space="preserve"> and the information relating to the code on the website was clear and understandabl</w:t>
      </w:r>
      <w:r w:rsidR="005466F5">
        <w:rPr>
          <w:rFonts w:ascii="Arial" w:hAnsi="Arial" w:cs="Arial"/>
          <w:bCs/>
          <w:sz w:val="24"/>
          <w:szCs w:val="24"/>
        </w:rPr>
        <w:t>e.</w:t>
      </w:r>
    </w:p>
    <w:p w14:paraId="0E8A9CFB" w14:textId="77777777" w:rsidR="005466F5" w:rsidRDefault="005466F5" w:rsidP="00715BD9">
      <w:pPr>
        <w:spacing w:after="0"/>
        <w:rPr>
          <w:rFonts w:ascii="Arial" w:hAnsi="Arial" w:cs="Arial"/>
          <w:bCs/>
          <w:sz w:val="24"/>
          <w:szCs w:val="24"/>
        </w:rPr>
      </w:pPr>
    </w:p>
    <w:p w14:paraId="2B4710E1" w14:textId="6FA7D50C" w:rsidR="005466F5" w:rsidRPr="005466F5" w:rsidRDefault="005466F5" w:rsidP="005466F5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noted however that there were some outstanding actions </w:t>
      </w:r>
      <w:r w:rsidR="0007078F">
        <w:rPr>
          <w:rFonts w:ascii="Arial" w:hAnsi="Arial" w:cs="Arial"/>
          <w:bCs/>
          <w:sz w:val="24"/>
          <w:szCs w:val="24"/>
        </w:rPr>
        <w:t xml:space="preserve">that were required to ensure MDC is fully compliant with the code. The Panel would therefore </w:t>
      </w:r>
      <w:r w:rsidR="00715BD9">
        <w:rPr>
          <w:rFonts w:ascii="Arial" w:hAnsi="Arial" w:cs="Arial"/>
          <w:bCs/>
          <w:sz w:val="24"/>
          <w:szCs w:val="24"/>
        </w:rPr>
        <w:t>like assurance that the outstanding actions are being progressed.</w:t>
      </w:r>
    </w:p>
    <w:p w14:paraId="35023814" w14:textId="77777777" w:rsidR="007F6B2C" w:rsidRDefault="007F6B2C" w:rsidP="00C6138C">
      <w:pPr>
        <w:spacing w:after="0"/>
        <w:ind w:left="1134"/>
        <w:rPr>
          <w:rFonts w:ascii="Arial" w:hAnsi="Arial" w:cs="Arial"/>
          <w:b/>
          <w:sz w:val="24"/>
          <w:szCs w:val="24"/>
        </w:rPr>
      </w:pPr>
    </w:p>
    <w:p w14:paraId="20EDDAD3" w14:textId="21723259" w:rsidR="00715BD9" w:rsidRDefault="00715BD9" w:rsidP="00C6138C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 2.</w:t>
      </w:r>
    </w:p>
    <w:p w14:paraId="441B7BCD" w14:textId="0AEC546B" w:rsidR="00715BD9" w:rsidRDefault="00C6138C" w:rsidP="00C6138C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 w:rsidRPr="00C6138C">
        <w:rPr>
          <w:rFonts w:ascii="Arial" w:hAnsi="Arial" w:cs="Arial"/>
          <w:bCs/>
          <w:sz w:val="24"/>
          <w:szCs w:val="24"/>
        </w:rPr>
        <w:t>MDC to provide an update on progress against the outstanding actions</w:t>
      </w:r>
      <w:r w:rsidR="007F6B2C">
        <w:rPr>
          <w:rFonts w:ascii="Arial" w:hAnsi="Arial" w:cs="Arial"/>
          <w:bCs/>
          <w:sz w:val="24"/>
          <w:szCs w:val="24"/>
        </w:rPr>
        <w:t xml:space="preserve"> outlined in the self- assessment action plan</w:t>
      </w:r>
      <w:r w:rsidRPr="00C6138C">
        <w:rPr>
          <w:rFonts w:ascii="Arial" w:hAnsi="Arial" w:cs="Arial"/>
          <w:bCs/>
          <w:sz w:val="24"/>
          <w:szCs w:val="24"/>
        </w:rPr>
        <w:t xml:space="preserve"> in 3 months t</w:t>
      </w:r>
      <w:proofErr w:type="spellStart"/>
      <w:r w:rsidRPr="00C6138C">
        <w:rPr>
          <w:rFonts w:ascii="Arial" w:hAnsi="Arial" w:cs="Arial"/>
          <w:bCs/>
          <w:sz w:val="24"/>
          <w:szCs w:val="24"/>
        </w:rPr>
        <w:t>ime</w:t>
      </w:r>
      <w:proofErr w:type="spellEnd"/>
    </w:p>
    <w:p w14:paraId="5A2E5533" w14:textId="77777777" w:rsidR="002C3C20" w:rsidRDefault="002C3C20" w:rsidP="00C6138C">
      <w:pPr>
        <w:spacing w:after="0"/>
        <w:ind w:left="1134"/>
        <w:rPr>
          <w:rFonts w:ascii="Arial" w:hAnsi="Arial" w:cs="Arial"/>
          <w:bCs/>
          <w:sz w:val="24"/>
          <w:szCs w:val="24"/>
        </w:rPr>
      </w:pPr>
    </w:p>
    <w:p w14:paraId="003B1D02" w14:textId="1F07BC82" w:rsidR="002C3C20" w:rsidRPr="002C3C20" w:rsidRDefault="002C3C20" w:rsidP="002C3C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2C3C20">
        <w:rPr>
          <w:rFonts w:ascii="Arial" w:hAnsi="Arial" w:cs="Arial"/>
          <w:b/>
          <w:sz w:val="24"/>
          <w:szCs w:val="24"/>
        </w:rPr>
        <w:t>MDC’s Annual Complaints Handling Report and action plan</w:t>
      </w:r>
    </w:p>
    <w:p w14:paraId="69A1D37C" w14:textId="3607A2D4" w:rsidR="002C3C20" w:rsidRDefault="00813E64" w:rsidP="002C3C20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panel were able to easily locate the annual complaint handling code on the Housing pages of the website</w:t>
      </w:r>
      <w:r w:rsidR="00F87BFE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765961">
        <w:rPr>
          <w:rFonts w:ascii="Arial" w:hAnsi="Arial" w:cs="Arial"/>
          <w:bCs/>
          <w:sz w:val="24"/>
          <w:szCs w:val="24"/>
        </w:rPr>
        <w:t>Again</w:t>
      </w:r>
      <w:proofErr w:type="gramEnd"/>
      <w:r w:rsidR="00765961">
        <w:rPr>
          <w:rFonts w:ascii="Arial" w:hAnsi="Arial" w:cs="Arial"/>
          <w:bCs/>
          <w:sz w:val="24"/>
          <w:szCs w:val="24"/>
        </w:rPr>
        <w:t xml:space="preserve"> the panel would like assurance that the actions identified in the improvement plan were being progressed</w:t>
      </w:r>
      <w:r w:rsidR="007F6B2C">
        <w:rPr>
          <w:rFonts w:ascii="Arial" w:hAnsi="Arial" w:cs="Arial"/>
          <w:bCs/>
          <w:sz w:val="24"/>
          <w:szCs w:val="24"/>
        </w:rPr>
        <w:t>.</w:t>
      </w:r>
    </w:p>
    <w:p w14:paraId="05610764" w14:textId="77777777" w:rsidR="007F6B2C" w:rsidRDefault="007F6B2C" w:rsidP="00F53988">
      <w:pPr>
        <w:spacing w:after="0"/>
        <w:rPr>
          <w:rFonts w:ascii="Arial" w:hAnsi="Arial" w:cs="Arial"/>
          <w:bCs/>
          <w:sz w:val="24"/>
          <w:szCs w:val="24"/>
        </w:rPr>
      </w:pPr>
    </w:p>
    <w:p w14:paraId="56E7DEF7" w14:textId="2EF5C667" w:rsidR="007F6B2C" w:rsidRPr="007F6B2C" w:rsidRDefault="007F6B2C" w:rsidP="007F6B2C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7F6B2C">
        <w:rPr>
          <w:rFonts w:ascii="Arial" w:hAnsi="Arial" w:cs="Arial"/>
          <w:b/>
          <w:sz w:val="24"/>
          <w:szCs w:val="24"/>
        </w:rPr>
        <w:t>Recommendation 3:</w:t>
      </w:r>
    </w:p>
    <w:p w14:paraId="4B91FBA4" w14:textId="1DB92FB1" w:rsidR="007F6B2C" w:rsidRDefault="007F6B2C" w:rsidP="007F6B2C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 w:rsidRPr="007F6B2C">
        <w:rPr>
          <w:rFonts w:ascii="Arial" w:hAnsi="Arial" w:cs="Arial"/>
          <w:bCs/>
          <w:sz w:val="24"/>
          <w:szCs w:val="24"/>
        </w:rPr>
        <w:t xml:space="preserve">MDC to provide an update on progress against the outstanding actions outlined in the </w:t>
      </w:r>
      <w:r>
        <w:rPr>
          <w:rFonts w:ascii="Arial" w:hAnsi="Arial" w:cs="Arial"/>
          <w:bCs/>
          <w:sz w:val="24"/>
          <w:szCs w:val="24"/>
        </w:rPr>
        <w:t>improvement</w:t>
      </w:r>
      <w:r w:rsidRPr="007F6B2C">
        <w:rPr>
          <w:rFonts w:ascii="Arial" w:hAnsi="Arial" w:cs="Arial"/>
          <w:bCs/>
          <w:sz w:val="24"/>
          <w:szCs w:val="24"/>
        </w:rPr>
        <w:t xml:space="preserve"> action plan in 3 </w:t>
      </w:r>
      <w:proofErr w:type="spellStart"/>
      <w:r w:rsidRPr="007F6B2C">
        <w:rPr>
          <w:rFonts w:ascii="Arial" w:hAnsi="Arial" w:cs="Arial"/>
          <w:bCs/>
          <w:sz w:val="24"/>
          <w:szCs w:val="24"/>
        </w:rPr>
        <w:t>months time</w:t>
      </w:r>
      <w:proofErr w:type="spellEnd"/>
    </w:p>
    <w:p w14:paraId="2D5B0A11" w14:textId="77777777" w:rsidR="007F6B2C" w:rsidRDefault="007F6B2C" w:rsidP="007F6B2C">
      <w:pPr>
        <w:spacing w:after="0"/>
        <w:ind w:left="1134"/>
        <w:rPr>
          <w:rFonts w:ascii="Arial" w:hAnsi="Arial" w:cs="Arial"/>
          <w:bCs/>
          <w:sz w:val="24"/>
          <w:szCs w:val="24"/>
        </w:rPr>
      </w:pPr>
    </w:p>
    <w:p w14:paraId="185462A5" w14:textId="12474F83" w:rsidR="007F6B2C" w:rsidRPr="002A3DA4" w:rsidRDefault="002A3DA4" w:rsidP="002A3DA4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2A3DA4">
        <w:rPr>
          <w:rFonts w:ascii="Arial" w:hAnsi="Arial" w:cs="Arial"/>
          <w:b/>
          <w:sz w:val="24"/>
          <w:szCs w:val="24"/>
        </w:rPr>
        <w:t>Performance</w:t>
      </w:r>
    </w:p>
    <w:p w14:paraId="0B86D9A6" w14:textId="06DF9B13" w:rsidR="007F6B2C" w:rsidRDefault="00C713BC" w:rsidP="007F6B2C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were presented with </w:t>
      </w:r>
      <w:r w:rsidR="007F24DF">
        <w:rPr>
          <w:rFonts w:ascii="Arial" w:hAnsi="Arial" w:cs="Arial"/>
          <w:bCs/>
          <w:sz w:val="24"/>
          <w:szCs w:val="24"/>
        </w:rPr>
        <w:t xml:space="preserve">MDC’s performance </w:t>
      </w:r>
      <w:r w:rsidR="00F5326C">
        <w:rPr>
          <w:rFonts w:ascii="Arial" w:hAnsi="Arial" w:cs="Arial"/>
          <w:bCs/>
          <w:sz w:val="24"/>
          <w:szCs w:val="24"/>
        </w:rPr>
        <w:t xml:space="preserve">against the </w:t>
      </w:r>
      <w:r w:rsidR="00AD6016">
        <w:rPr>
          <w:rFonts w:ascii="Arial" w:hAnsi="Arial" w:cs="Arial"/>
          <w:bCs/>
          <w:sz w:val="24"/>
          <w:szCs w:val="24"/>
        </w:rPr>
        <w:t xml:space="preserve">following </w:t>
      </w:r>
      <w:r w:rsidR="00F5326C">
        <w:rPr>
          <w:rFonts w:ascii="Arial" w:hAnsi="Arial" w:cs="Arial"/>
          <w:bCs/>
          <w:sz w:val="24"/>
          <w:szCs w:val="24"/>
        </w:rPr>
        <w:t>Tenant Satisfaction Measures (TSM’s)</w:t>
      </w:r>
      <w:r w:rsidR="00260107">
        <w:rPr>
          <w:rFonts w:ascii="Arial" w:hAnsi="Arial" w:cs="Arial"/>
          <w:bCs/>
          <w:sz w:val="24"/>
          <w:szCs w:val="24"/>
        </w:rPr>
        <w:t>:</w:t>
      </w:r>
    </w:p>
    <w:p w14:paraId="0A42C77E" w14:textId="77777777" w:rsidR="00260107" w:rsidRDefault="00260107" w:rsidP="00AD6016">
      <w:pPr>
        <w:spacing w:after="0"/>
        <w:rPr>
          <w:rFonts w:ascii="Arial" w:hAnsi="Arial" w:cs="Arial"/>
          <w:bCs/>
          <w:sz w:val="24"/>
          <w:szCs w:val="24"/>
        </w:rPr>
      </w:pPr>
    </w:p>
    <w:p w14:paraId="4E85E844" w14:textId="133D4E3B" w:rsidR="00515204" w:rsidRPr="00515204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Number of stage 1 complaints received</w:t>
      </w:r>
      <w:r w:rsidRPr="00515204">
        <w:rPr>
          <w:rFonts w:ascii="Arial" w:hAnsi="Arial" w:cs="Arial"/>
          <w:bCs/>
          <w:sz w:val="24"/>
          <w:szCs w:val="24"/>
        </w:rPr>
        <w:tab/>
      </w:r>
    </w:p>
    <w:p w14:paraId="022C5398" w14:textId="45E3E455" w:rsidR="00515204" w:rsidRPr="00515204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Percentage of stage 1 complaints per 1000 properties*</w:t>
      </w:r>
    </w:p>
    <w:p w14:paraId="798FAE5B" w14:textId="0DE43B8C" w:rsidR="00515204" w:rsidRPr="00515204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Number of stage 1 complaints responded to within 10 working day</w:t>
      </w:r>
      <w:r w:rsidR="00AD6016">
        <w:rPr>
          <w:rFonts w:ascii="Arial" w:hAnsi="Arial" w:cs="Arial"/>
          <w:bCs/>
          <w:sz w:val="24"/>
          <w:szCs w:val="24"/>
        </w:rPr>
        <w:t>s</w:t>
      </w:r>
    </w:p>
    <w:p w14:paraId="1820C57C" w14:textId="643B8EC8" w:rsidR="00515204" w:rsidRPr="00515204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Number of stage 2 complaints received</w:t>
      </w:r>
      <w:r w:rsidRPr="00515204">
        <w:rPr>
          <w:rFonts w:ascii="Arial" w:hAnsi="Arial" w:cs="Arial"/>
          <w:bCs/>
          <w:sz w:val="24"/>
          <w:szCs w:val="24"/>
        </w:rPr>
        <w:tab/>
      </w:r>
    </w:p>
    <w:p w14:paraId="3C44EA28" w14:textId="08FE0757" w:rsidR="00515204" w:rsidRPr="00515204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Percentage of stage 2 complaints per 1000 properties*</w:t>
      </w:r>
    </w:p>
    <w:p w14:paraId="7FE6ED25" w14:textId="77777777" w:rsidR="00771C2F" w:rsidRDefault="00515204" w:rsidP="00AD6016">
      <w:pPr>
        <w:pStyle w:val="ListParagraph"/>
        <w:numPr>
          <w:ilvl w:val="0"/>
          <w:numId w:val="31"/>
        </w:numPr>
        <w:ind w:left="1843"/>
        <w:rPr>
          <w:rFonts w:ascii="Arial" w:hAnsi="Arial" w:cs="Arial"/>
          <w:bCs/>
          <w:sz w:val="24"/>
          <w:szCs w:val="24"/>
        </w:rPr>
      </w:pPr>
      <w:r w:rsidRPr="00515204">
        <w:rPr>
          <w:rFonts w:ascii="Arial" w:hAnsi="Arial" w:cs="Arial"/>
          <w:bCs/>
          <w:sz w:val="24"/>
          <w:szCs w:val="24"/>
        </w:rPr>
        <w:t>Number of stage 2 complaints responded to within 20 working days</w:t>
      </w:r>
    </w:p>
    <w:p w14:paraId="5A7CAE9C" w14:textId="77777777" w:rsidR="00C60236" w:rsidRDefault="00C60236" w:rsidP="00A727EE">
      <w:pPr>
        <w:spacing w:after="0"/>
        <w:rPr>
          <w:rFonts w:ascii="Arial" w:hAnsi="Arial" w:cs="Arial"/>
          <w:bCs/>
          <w:sz w:val="24"/>
          <w:szCs w:val="24"/>
        </w:rPr>
      </w:pPr>
    </w:p>
    <w:p w14:paraId="59B16D54" w14:textId="1857EAB2" w:rsidR="00260107" w:rsidRDefault="00833E86" w:rsidP="00C6023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</w:t>
      </w:r>
      <w:r w:rsidR="00777BFD">
        <w:rPr>
          <w:rFonts w:ascii="Arial" w:hAnsi="Arial" w:cs="Arial"/>
          <w:bCs/>
          <w:sz w:val="24"/>
          <w:szCs w:val="24"/>
        </w:rPr>
        <w:t xml:space="preserve">noted that the information on performance </w:t>
      </w:r>
      <w:r w:rsidR="00E26E42">
        <w:rPr>
          <w:rFonts w:ascii="Arial" w:hAnsi="Arial" w:cs="Arial"/>
          <w:bCs/>
          <w:sz w:val="24"/>
          <w:szCs w:val="24"/>
        </w:rPr>
        <w:t>in complaint handling was available on the Housing website</w:t>
      </w:r>
      <w:r w:rsidR="00CF3C8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CF3C8F">
        <w:rPr>
          <w:rFonts w:ascii="Arial" w:hAnsi="Arial" w:cs="Arial"/>
          <w:bCs/>
          <w:sz w:val="24"/>
          <w:szCs w:val="24"/>
        </w:rPr>
        <w:t>However</w:t>
      </w:r>
      <w:proofErr w:type="gramEnd"/>
      <w:r w:rsidR="00CF3C8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panel considered that </w:t>
      </w:r>
      <w:r w:rsidR="00132038">
        <w:rPr>
          <w:rFonts w:ascii="Arial" w:hAnsi="Arial" w:cs="Arial"/>
          <w:bCs/>
          <w:sz w:val="24"/>
          <w:szCs w:val="24"/>
        </w:rPr>
        <w:t xml:space="preserve">the performance information would be more meaningful if it could show how MDC compares to </w:t>
      </w:r>
      <w:r w:rsidR="006B3D9A">
        <w:rPr>
          <w:rFonts w:ascii="Arial" w:hAnsi="Arial" w:cs="Arial"/>
          <w:bCs/>
          <w:sz w:val="24"/>
          <w:szCs w:val="24"/>
        </w:rPr>
        <w:t xml:space="preserve">other </w:t>
      </w:r>
      <w:r w:rsidR="00B070A5">
        <w:rPr>
          <w:rFonts w:ascii="Arial" w:hAnsi="Arial" w:cs="Arial"/>
          <w:bCs/>
          <w:sz w:val="24"/>
          <w:szCs w:val="24"/>
        </w:rPr>
        <w:t>local authorities</w:t>
      </w:r>
      <w:r w:rsidR="003F395F">
        <w:rPr>
          <w:rFonts w:ascii="Arial" w:hAnsi="Arial" w:cs="Arial"/>
          <w:bCs/>
          <w:sz w:val="24"/>
          <w:szCs w:val="24"/>
        </w:rPr>
        <w:t xml:space="preserve"> and housing providers</w:t>
      </w:r>
    </w:p>
    <w:p w14:paraId="6B26B3B9" w14:textId="77777777" w:rsidR="003F395F" w:rsidRDefault="003F395F" w:rsidP="003F395F">
      <w:pPr>
        <w:rPr>
          <w:rFonts w:ascii="Arial" w:hAnsi="Arial" w:cs="Arial"/>
          <w:bCs/>
          <w:sz w:val="24"/>
          <w:szCs w:val="24"/>
        </w:rPr>
      </w:pPr>
    </w:p>
    <w:p w14:paraId="296366B2" w14:textId="18A1D95A" w:rsidR="003F395F" w:rsidRDefault="003F395F" w:rsidP="006F2E76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3F395F">
        <w:rPr>
          <w:rFonts w:ascii="Arial" w:hAnsi="Arial" w:cs="Arial"/>
          <w:b/>
          <w:sz w:val="24"/>
          <w:szCs w:val="24"/>
        </w:rPr>
        <w:lastRenderedPageBreak/>
        <w:t>Recommendation 4:</w:t>
      </w:r>
    </w:p>
    <w:p w14:paraId="12B172A4" w14:textId="0E90633B" w:rsidR="003F395F" w:rsidRDefault="006F2E76" w:rsidP="006F2E76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 w:rsidRPr="006F2E76">
        <w:rPr>
          <w:rFonts w:ascii="Arial" w:hAnsi="Arial" w:cs="Arial"/>
          <w:bCs/>
          <w:sz w:val="24"/>
          <w:szCs w:val="24"/>
        </w:rPr>
        <w:t>MDC to benchmark their complaint handling performance and publish on the website</w:t>
      </w:r>
    </w:p>
    <w:p w14:paraId="089AA8D7" w14:textId="77777777" w:rsidR="006F2E76" w:rsidRPr="003F395F" w:rsidRDefault="006F2E76" w:rsidP="006F2E76">
      <w:pPr>
        <w:spacing w:after="0"/>
        <w:ind w:left="1134"/>
        <w:rPr>
          <w:rFonts w:ascii="Arial" w:hAnsi="Arial" w:cs="Arial"/>
          <w:bCs/>
          <w:sz w:val="24"/>
          <w:szCs w:val="24"/>
        </w:rPr>
      </w:pPr>
    </w:p>
    <w:p w14:paraId="3A6F8D95" w14:textId="5DAB4EE9" w:rsidR="007F6B2C" w:rsidRDefault="00CD4C13" w:rsidP="00AD601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panel w</w:t>
      </w:r>
      <w:r w:rsidR="000E18D0">
        <w:rPr>
          <w:rFonts w:ascii="Arial" w:hAnsi="Arial" w:cs="Arial"/>
          <w:bCs/>
          <w:sz w:val="24"/>
          <w:szCs w:val="24"/>
        </w:rPr>
        <w:t xml:space="preserve">ere also given a breakdown of </w:t>
      </w:r>
      <w:r w:rsidR="00F93975">
        <w:rPr>
          <w:rFonts w:ascii="Arial" w:hAnsi="Arial" w:cs="Arial"/>
          <w:bCs/>
          <w:sz w:val="24"/>
          <w:szCs w:val="24"/>
        </w:rPr>
        <w:t xml:space="preserve">performance by service area and noted that </w:t>
      </w:r>
      <w:proofErr w:type="gramStart"/>
      <w:r w:rsidR="00F93975">
        <w:rPr>
          <w:rFonts w:ascii="Arial" w:hAnsi="Arial" w:cs="Arial"/>
          <w:bCs/>
          <w:sz w:val="24"/>
          <w:szCs w:val="24"/>
        </w:rPr>
        <w:t>the vast majority of</w:t>
      </w:r>
      <w:proofErr w:type="gramEnd"/>
      <w:r w:rsidR="00F93975">
        <w:rPr>
          <w:rFonts w:ascii="Arial" w:hAnsi="Arial" w:cs="Arial"/>
          <w:bCs/>
          <w:sz w:val="24"/>
          <w:szCs w:val="24"/>
        </w:rPr>
        <w:t xml:space="preserve"> complain</w:t>
      </w:r>
      <w:r w:rsidR="00936350">
        <w:rPr>
          <w:rFonts w:ascii="Arial" w:hAnsi="Arial" w:cs="Arial"/>
          <w:bCs/>
          <w:sz w:val="24"/>
          <w:szCs w:val="24"/>
        </w:rPr>
        <w:t>ts</w:t>
      </w:r>
      <w:r w:rsidR="00F93975">
        <w:rPr>
          <w:rFonts w:ascii="Arial" w:hAnsi="Arial" w:cs="Arial"/>
          <w:bCs/>
          <w:sz w:val="24"/>
          <w:szCs w:val="24"/>
        </w:rPr>
        <w:t xml:space="preserve"> were against the </w:t>
      </w:r>
      <w:r w:rsidR="001376B0">
        <w:rPr>
          <w:rFonts w:ascii="Arial" w:hAnsi="Arial" w:cs="Arial"/>
          <w:bCs/>
          <w:sz w:val="24"/>
          <w:szCs w:val="24"/>
        </w:rPr>
        <w:t>R</w:t>
      </w:r>
      <w:r w:rsidR="00F93975">
        <w:rPr>
          <w:rFonts w:ascii="Arial" w:hAnsi="Arial" w:cs="Arial"/>
          <w:bCs/>
          <w:sz w:val="24"/>
          <w:szCs w:val="24"/>
        </w:rPr>
        <w:t xml:space="preserve">epairs </w:t>
      </w:r>
      <w:r w:rsidR="001376B0">
        <w:rPr>
          <w:rFonts w:ascii="Arial" w:hAnsi="Arial" w:cs="Arial"/>
          <w:bCs/>
          <w:sz w:val="24"/>
          <w:szCs w:val="24"/>
        </w:rPr>
        <w:t>S</w:t>
      </w:r>
      <w:r w:rsidR="00F93975">
        <w:rPr>
          <w:rFonts w:ascii="Arial" w:hAnsi="Arial" w:cs="Arial"/>
          <w:bCs/>
          <w:sz w:val="24"/>
          <w:szCs w:val="24"/>
        </w:rPr>
        <w:t>ervice</w:t>
      </w:r>
      <w:r w:rsidR="00BD6710">
        <w:rPr>
          <w:rFonts w:ascii="Arial" w:hAnsi="Arial" w:cs="Arial"/>
          <w:bCs/>
          <w:sz w:val="24"/>
          <w:szCs w:val="24"/>
        </w:rPr>
        <w:t xml:space="preserve"> </w:t>
      </w:r>
      <w:r w:rsidR="00936350">
        <w:rPr>
          <w:rFonts w:ascii="Arial" w:hAnsi="Arial" w:cs="Arial"/>
          <w:bCs/>
          <w:sz w:val="24"/>
          <w:szCs w:val="24"/>
        </w:rPr>
        <w:t>with poor performance in responding to complain</w:t>
      </w:r>
      <w:r w:rsidR="00BD6710">
        <w:rPr>
          <w:rFonts w:ascii="Arial" w:hAnsi="Arial" w:cs="Arial"/>
          <w:bCs/>
          <w:sz w:val="24"/>
          <w:szCs w:val="24"/>
        </w:rPr>
        <w:t>ts</w:t>
      </w:r>
      <w:r w:rsidR="00936350">
        <w:rPr>
          <w:rFonts w:ascii="Arial" w:hAnsi="Arial" w:cs="Arial"/>
          <w:bCs/>
          <w:sz w:val="24"/>
          <w:szCs w:val="24"/>
        </w:rPr>
        <w:t xml:space="preserve"> also evident </w:t>
      </w:r>
      <w:r w:rsidR="00BD6710">
        <w:rPr>
          <w:rFonts w:ascii="Arial" w:hAnsi="Arial" w:cs="Arial"/>
          <w:bCs/>
          <w:sz w:val="24"/>
          <w:szCs w:val="24"/>
        </w:rPr>
        <w:t>for this service</w:t>
      </w:r>
      <w:r w:rsidR="00976C3F">
        <w:rPr>
          <w:rFonts w:ascii="Arial" w:hAnsi="Arial" w:cs="Arial"/>
          <w:bCs/>
          <w:sz w:val="24"/>
          <w:szCs w:val="24"/>
        </w:rPr>
        <w:t>.</w:t>
      </w:r>
    </w:p>
    <w:p w14:paraId="3B29A31D" w14:textId="77777777" w:rsidR="00976C3F" w:rsidRDefault="00976C3F" w:rsidP="00976C3F">
      <w:pPr>
        <w:rPr>
          <w:rFonts w:ascii="Arial" w:hAnsi="Arial" w:cs="Arial"/>
          <w:bCs/>
          <w:sz w:val="24"/>
          <w:szCs w:val="24"/>
        </w:rPr>
      </w:pPr>
    </w:p>
    <w:p w14:paraId="36456268" w14:textId="32D0D425" w:rsidR="00976C3F" w:rsidRDefault="00976C3F" w:rsidP="00976C3F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Whilst the Performance and Insight Manager informed the panel that </w:t>
      </w:r>
      <w:r w:rsidR="005F6B48">
        <w:rPr>
          <w:rFonts w:ascii="Arial" w:hAnsi="Arial" w:cs="Arial"/>
          <w:bCs/>
          <w:sz w:val="24"/>
          <w:szCs w:val="24"/>
        </w:rPr>
        <w:t xml:space="preserve">further training had been provided to the Repairs service in terms of dealing with complaints in line with the code of guidance, a lack of resources / dedicated officers </w:t>
      </w:r>
      <w:r w:rsidR="004B102D">
        <w:rPr>
          <w:rFonts w:ascii="Arial" w:hAnsi="Arial" w:cs="Arial"/>
          <w:bCs/>
          <w:sz w:val="24"/>
          <w:szCs w:val="24"/>
        </w:rPr>
        <w:t xml:space="preserve">to deal with complaints </w:t>
      </w:r>
      <w:r w:rsidR="00F8044F">
        <w:rPr>
          <w:rFonts w:ascii="Arial" w:hAnsi="Arial" w:cs="Arial"/>
          <w:bCs/>
          <w:sz w:val="24"/>
          <w:szCs w:val="24"/>
        </w:rPr>
        <w:t xml:space="preserve">along with </w:t>
      </w:r>
      <w:r w:rsidR="00BA34E3">
        <w:rPr>
          <w:rFonts w:ascii="Arial" w:hAnsi="Arial" w:cs="Arial"/>
          <w:bCs/>
          <w:sz w:val="24"/>
          <w:szCs w:val="24"/>
        </w:rPr>
        <w:t xml:space="preserve">a reliance on temporary staff </w:t>
      </w:r>
      <w:r w:rsidR="004B102D">
        <w:rPr>
          <w:rFonts w:ascii="Arial" w:hAnsi="Arial" w:cs="Arial"/>
          <w:bCs/>
          <w:sz w:val="24"/>
          <w:szCs w:val="24"/>
        </w:rPr>
        <w:t>seemed to be impacting on performance in responding to complain</w:t>
      </w:r>
      <w:r w:rsidR="00A05733">
        <w:rPr>
          <w:rFonts w:ascii="Arial" w:hAnsi="Arial" w:cs="Arial"/>
          <w:bCs/>
          <w:sz w:val="24"/>
          <w:szCs w:val="24"/>
        </w:rPr>
        <w:t>ts</w:t>
      </w:r>
    </w:p>
    <w:p w14:paraId="22EF3615" w14:textId="77777777" w:rsidR="0003516D" w:rsidRPr="0003516D" w:rsidRDefault="0003516D" w:rsidP="0003516D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CC955DA" w14:textId="1E9633C1" w:rsidR="0003516D" w:rsidRDefault="00655A29" w:rsidP="00976C3F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Further analysis of complaints made against the repairs service </w:t>
      </w:r>
      <w:r w:rsidR="007551F5">
        <w:rPr>
          <w:rFonts w:ascii="Arial" w:hAnsi="Arial" w:cs="Arial"/>
          <w:bCs/>
          <w:sz w:val="24"/>
          <w:szCs w:val="24"/>
        </w:rPr>
        <w:t>was also provided to the panel</w:t>
      </w:r>
      <w:r w:rsidR="00DE001D">
        <w:rPr>
          <w:rFonts w:ascii="Arial" w:hAnsi="Arial" w:cs="Arial"/>
          <w:bCs/>
          <w:sz w:val="24"/>
          <w:szCs w:val="24"/>
        </w:rPr>
        <w:t xml:space="preserve"> which identified </w:t>
      </w:r>
      <w:r w:rsidR="00A654C4">
        <w:rPr>
          <w:rFonts w:ascii="Arial" w:hAnsi="Arial" w:cs="Arial"/>
          <w:bCs/>
          <w:sz w:val="24"/>
          <w:szCs w:val="24"/>
        </w:rPr>
        <w:t xml:space="preserve">an issue with communication </w:t>
      </w:r>
      <w:r w:rsidR="0019604B">
        <w:rPr>
          <w:rFonts w:ascii="Arial" w:hAnsi="Arial" w:cs="Arial"/>
          <w:bCs/>
          <w:sz w:val="24"/>
          <w:szCs w:val="24"/>
        </w:rPr>
        <w:t>resulting in a high incidence of complaints being made against the service</w:t>
      </w:r>
    </w:p>
    <w:p w14:paraId="5FB5A461" w14:textId="77777777" w:rsidR="00A05733" w:rsidRPr="00A05733" w:rsidRDefault="00A05733" w:rsidP="00A0573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62BF729" w14:textId="6C1A34D1" w:rsidR="00A05733" w:rsidRDefault="00A05733" w:rsidP="00BA34E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A05733">
        <w:rPr>
          <w:rFonts w:ascii="Arial" w:hAnsi="Arial" w:cs="Arial"/>
          <w:b/>
          <w:sz w:val="24"/>
          <w:szCs w:val="24"/>
        </w:rPr>
        <w:t xml:space="preserve">Recommendation </w:t>
      </w:r>
      <w:r w:rsidR="006F2E76">
        <w:rPr>
          <w:rFonts w:ascii="Arial" w:hAnsi="Arial" w:cs="Arial"/>
          <w:b/>
          <w:sz w:val="24"/>
          <w:szCs w:val="24"/>
        </w:rPr>
        <w:t>5</w:t>
      </w:r>
      <w:r w:rsidRPr="00A05733">
        <w:rPr>
          <w:rFonts w:ascii="Arial" w:hAnsi="Arial" w:cs="Arial"/>
          <w:b/>
          <w:sz w:val="24"/>
          <w:szCs w:val="24"/>
        </w:rPr>
        <w:t>:</w:t>
      </w:r>
    </w:p>
    <w:p w14:paraId="6E304C5B" w14:textId="288F5AAC" w:rsidR="00A05733" w:rsidRDefault="00111419" w:rsidP="00BA34E3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 w:rsidRPr="00BA34E3">
        <w:rPr>
          <w:rFonts w:ascii="Arial" w:hAnsi="Arial" w:cs="Arial"/>
          <w:bCs/>
          <w:sz w:val="24"/>
          <w:szCs w:val="24"/>
        </w:rPr>
        <w:t xml:space="preserve">Dedicated resources </w:t>
      </w:r>
      <w:r w:rsidR="00674F7F">
        <w:rPr>
          <w:rFonts w:ascii="Arial" w:hAnsi="Arial" w:cs="Arial"/>
          <w:bCs/>
          <w:sz w:val="24"/>
          <w:szCs w:val="24"/>
        </w:rPr>
        <w:t>to be</w:t>
      </w:r>
      <w:r w:rsidRPr="00BA34E3">
        <w:rPr>
          <w:rFonts w:ascii="Arial" w:hAnsi="Arial" w:cs="Arial"/>
          <w:bCs/>
          <w:sz w:val="24"/>
          <w:szCs w:val="24"/>
        </w:rPr>
        <w:t xml:space="preserve"> identified within the Repairs </w:t>
      </w:r>
      <w:r w:rsidR="00F8044F" w:rsidRPr="00BA34E3">
        <w:rPr>
          <w:rFonts w:ascii="Arial" w:hAnsi="Arial" w:cs="Arial"/>
          <w:bCs/>
          <w:sz w:val="24"/>
          <w:szCs w:val="24"/>
        </w:rPr>
        <w:t>S</w:t>
      </w:r>
      <w:r w:rsidRPr="00BA34E3">
        <w:rPr>
          <w:rFonts w:ascii="Arial" w:hAnsi="Arial" w:cs="Arial"/>
          <w:bCs/>
          <w:sz w:val="24"/>
          <w:szCs w:val="24"/>
        </w:rPr>
        <w:t>ervice to deal with complain</w:t>
      </w:r>
      <w:r w:rsidR="00F8044F" w:rsidRPr="00BA34E3">
        <w:rPr>
          <w:rFonts w:ascii="Arial" w:hAnsi="Arial" w:cs="Arial"/>
          <w:bCs/>
          <w:sz w:val="24"/>
          <w:szCs w:val="24"/>
        </w:rPr>
        <w:t>ts</w:t>
      </w:r>
    </w:p>
    <w:p w14:paraId="48AD91EA" w14:textId="77777777" w:rsidR="003775F4" w:rsidRDefault="003775F4" w:rsidP="00BA34E3">
      <w:pPr>
        <w:spacing w:after="0"/>
        <w:ind w:left="1134"/>
        <w:rPr>
          <w:rFonts w:ascii="Arial" w:hAnsi="Arial" w:cs="Arial"/>
          <w:bCs/>
          <w:sz w:val="24"/>
          <w:szCs w:val="24"/>
        </w:rPr>
      </w:pPr>
    </w:p>
    <w:p w14:paraId="7E42F35E" w14:textId="04A88800" w:rsidR="003775F4" w:rsidRPr="00F92CC3" w:rsidRDefault="003775F4" w:rsidP="00BA34E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F92CC3">
        <w:rPr>
          <w:rFonts w:ascii="Arial" w:hAnsi="Arial" w:cs="Arial"/>
          <w:b/>
          <w:sz w:val="24"/>
          <w:szCs w:val="24"/>
        </w:rPr>
        <w:t xml:space="preserve">Recommendation </w:t>
      </w:r>
      <w:r w:rsidR="00CD49D9">
        <w:rPr>
          <w:rFonts w:ascii="Arial" w:hAnsi="Arial" w:cs="Arial"/>
          <w:b/>
          <w:sz w:val="24"/>
          <w:szCs w:val="24"/>
        </w:rPr>
        <w:t>6</w:t>
      </w:r>
      <w:r w:rsidRPr="00F92CC3">
        <w:rPr>
          <w:rFonts w:ascii="Arial" w:hAnsi="Arial" w:cs="Arial"/>
          <w:b/>
          <w:sz w:val="24"/>
          <w:szCs w:val="24"/>
        </w:rPr>
        <w:t>:</w:t>
      </w:r>
    </w:p>
    <w:p w14:paraId="4B53A4AC" w14:textId="39FA9192" w:rsidR="003775F4" w:rsidRDefault="00F92CC3" w:rsidP="00BA34E3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Confirmation of the actions to be taken by the Repairs Service to improve communication with customers who report a repair</w:t>
      </w:r>
    </w:p>
    <w:p w14:paraId="43D45AB7" w14:textId="77777777" w:rsidR="00BA34E3" w:rsidRDefault="00BA34E3" w:rsidP="00BA34E3">
      <w:pPr>
        <w:spacing w:after="0"/>
        <w:ind w:left="1134"/>
        <w:rPr>
          <w:rFonts w:ascii="Arial" w:hAnsi="Arial" w:cs="Arial"/>
          <w:bCs/>
          <w:sz w:val="24"/>
          <w:szCs w:val="24"/>
        </w:rPr>
      </w:pPr>
    </w:p>
    <w:p w14:paraId="1E8DD305" w14:textId="155EE7B4" w:rsidR="00BA34E3" w:rsidRPr="00F92CC3" w:rsidRDefault="0003516D" w:rsidP="00BA34E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F92CC3">
        <w:rPr>
          <w:rFonts w:ascii="Arial" w:hAnsi="Arial" w:cs="Arial"/>
          <w:b/>
          <w:sz w:val="24"/>
          <w:szCs w:val="24"/>
        </w:rPr>
        <w:t>Customer feedback</w:t>
      </w:r>
    </w:p>
    <w:p w14:paraId="6DC6148E" w14:textId="46B2C97D" w:rsidR="00A05733" w:rsidRDefault="00771C2F" w:rsidP="00F92CC3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noted that customer feedback </w:t>
      </w:r>
      <w:r w:rsidR="0087470A">
        <w:rPr>
          <w:rFonts w:ascii="Arial" w:hAnsi="Arial" w:cs="Arial"/>
          <w:bCs/>
          <w:sz w:val="24"/>
          <w:szCs w:val="24"/>
        </w:rPr>
        <w:t>was limited to the information collated from the annual tenant perception survey</w:t>
      </w:r>
      <w:r w:rsidR="00722A81">
        <w:rPr>
          <w:rFonts w:ascii="Arial" w:hAnsi="Arial" w:cs="Arial"/>
          <w:bCs/>
          <w:sz w:val="24"/>
          <w:szCs w:val="24"/>
        </w:rPr>
        <w:t xml:space="preserve"> and whilst this provides an indication of </w:t>
      </w:r>
      <w:r w:rsidR="002E6F3B">
        <w:rPr>
          <w:rFonts w:ascii="Arial" w:hAnsi="Arial" w:cs="Arial"/>
          <w:bCs/>
          <w:sz w:val="24"/>
          <w:szCs w:val="24"/>
        </w:rPr>
        <w:t xml:space="preserve">how satisfied </w:t>
      </w:r>
      <w:r w:rsidR="003D62A5">
        <w:rPr>
          <w:rFonts w:ascii="Arial" w:hAnsi="Arial" w:cs="Arial"/>
          <w:bCs/>
          <w:sz w:val="24"/>
          <w:szCs w:val="24"/>
        </w:rPr>
        <w:t xml:space="preserve">dissatisfied </w:t>
      </w:r>
      <w:r w:rsidR="002E6F3B">
        <w:rPr>
          <w:rFonts w:ascii="Arial" w:hAnsi="Arial" w:cs="Arial"/>
          <w:bCs/>
          <w:sz w:val="24"/>
          <w:szCs w:val="24"/>
        </w:rPr>
        <w:t>customers are with MDC’s hand</w:t>
      </w:r>
      <w:r w:rsidR="003D62A5">
        <w:rPr>
          <w:rFonts w:ascii="Arial" w:hAnsi="Arial" w:cs="Arial"/>
          <w:bCs/>
          <w:sz w:val="24"/>
          <w:szCs w:val="24"/>
        </w:rPr>
        <w:t>l</w:t>
      </w:r>
      <w:r w:rsidR="002E6F3B">
        <w:rPr>
          <w:rFonts w:ascii="Arial" w:hAnsi="Arial" w:cs="Arial"/>
          <w:bCs/>
          <w:sz w:val="24"/>
          <w:szCs w:val="24"/>
        </w:rPr>
        <w:t>ing</w:t>
      </w:r>
      <w:r w:rsidR="003D62A5">
        <w:rPr>
          <w:rFonts w:ascii="Arial" w:hAnsi="Arial" w:cs="Arial"/>
          <w:bCs/>
          <w:sz w:val="24"/>
          <w:szCs w:val="24"/>
        </w:rPr>
        <w:t xml:space="preserve"> of complaints, the information is limited</w:t>
      </w:r>
      <w:r w:rsidR="00CB2024">
        <w:rPr>
          <w:rFonts w:ascii="Arial" w:hAnsi="Arial" w:cs="Arial"/>
          <w:bCs/>
          <w:sz w:val="24"/>
          <w:szCs w:val="24"/>
        </w:rPr>
        <w:t xml:space="preserve">. Information as to why customers </w:t>
      </w:r>
      <w:r w:rsidR="00DB41F1">
        <w:rPr>
          <w:rFonts w:ascii="Arial" w:hAnsi="Arial" w:cs="Arial"/>
          <w:bCs/>
          <w:sz w:val="24"/>
          <w:szCs w:val="24"/>
        </w:rPr>
        <w:t xml:space="preserve">are dissatisfied </w:t>
      </w:r>
      <w:r w:rsidR="00EC2907">
        <w:rPr>
          <w:rFonts w:ascii="Arial" w:hAnsi="Arial" w:cs="Arial"/>
          <w:bCs/>
          <w:sz w:val="24"/>
          <w:szCs w:val="24"/>
        </w:rPr>
        <w:t xml:space="preserve">with the way MDC deals with complaints </w:t>
      </w:r>
      <w:r w:rsidR="00DB41F1">
        <w:rPr>
          <w:rFonts w:ascii="Arial" w:hAnsi="Arial" w:cs="Arial"/>
          <w:bCs/>
          <w:sz w:val="24"/>
          <w:szCs w:val="24"/>
        </w:rPr>
        <w:t xml:space="preserve">would provide the panel with </w:t>
      </w:r>
      <w:r w:rsidR="003815DC">
        <w:rPr>
          <w:rFonts w:ascii="Arial" w:hAnsi="Arial" w:cs="Arial"/>
          <w:bCs/>
          <w:sz w:val="24"/>
          <w:szCs w:val="24"/>
        </w:rPr>
        <w:t>greater insight</w:t>
      </w:r>
      <w:r w:rsidR="00BE4F21">
        <w:rPr>
          <w:rFonts w:ascii="Arial" w:hAnsi="Arial" w:cs="Arial"/>
          <w:bCs/>
          <w:sz w:val="24"/>
          <w:szCs w:val="24"/>
        </w:rPr>
        <w:t xml:space="preserve"> as to why customers were dissatisfied</w:t>
      </w:r>
      <w:r w:rsidR="00CD49D9">
        <w:rPr>
          <w:rFonts w:ascii="Arial" w:hAnsi="Arial" w:cs="Arial"/>
          <w:bCs/>
          <w:sz w:val="24"/>
          <w:szCs w:val="24"/>
        </w:rPr>
        <w:t>.</w:t>
      </w:r>
    </w:p>
    <w:p w14:paraId="1FCDFFC4" w14:textId="77777777" w:rsidR="00CD49D9" w:rsidRDefault="00CD49D9" w:rsidP="00CD49D9">
      <w:pPr>
        <w:spacing w:after="0"/>
        <w:rPr>
          <w:rFonts w:ascii="Arial" w:hAnsi="Arial" w:cs="Arial"/>
          <w:bCs/>
          <w:sz w:val="24"/>
          <w:szCs w:val="24"/>
        </w:rPr>
      </w:pPr>
    </w:p>
    <w:p w14:paraId="6651B18B" w14:textId="5C0C1FE2" w:rsidR="00CD49D9" w:rsidRDefault="00CD49D9" w:rsidP="00CD49D9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CD49D9">
        <w:rPr>
          <w:rFonts w:ascii="Arial" w:hAnsi="Arial" w:cs="Arial"/>
          <w:b/>
          <w:sz w:val="24"/>
          <w:szCs w:val="24"/>
        </w:rPr>
        <w:t>Recommendation 7:</w:t>
      </w:r>
    </w:p>
    <w:p w14:paraId="724CF152" w14:textId="439883A6" w:rsidR="00CD49D9" w:rsidRDefault="00D607C6" w:rsidP="00CD49D9">
      <w:pPr>
        <w:spacing w:after="0"/>
        <w:ind w:left="1134"/>
        <w:rPr>
          <w:rFonts w:ascii="Arial" w:hAnsi="Arial" w:cs="Arial"/>
          <w:bCs/>
          <w:sz w:val="24"/>
          <w:szCs w:val="24"/>
        </w:rPr>
      </w:pPr>
      <w:r w:rsidRPr="001B2CF9">
        <w:rPr>
          <w:rFonts w:ascii="Arial" w:hAnsi="Arial" w:cs="Arial"/>
          <w:bCs/>
          <w:sz w:val="24"/>
          <w:szCs w:val="24"/>
        </w:rPr>
        <w:t xml:space="preserve">MDC to undertake a transactional survey of all customers that make a complaint to identify </w:t>
      </w:r>
      <w:r w:rsidR="006E099E" w:rsidRPr="001B2CF9">
        <w:rPr>
          <w:rFonts w:ascii="Arial" w:hAnsi="Arial" w:cs="Arial"/>
          <w:bCs/>
          <w:sz w:val="24"/>
          <w:szCs w:val="24"/>
        </w:rPr>
        <w:t>why they are satisfied / dissatisfied with the way MDC deals with their complain</w:t>
      </w:r>
      <w:r w:rsidR="001B2CF9" w:rsidRPr="001B2CF9">
        <w:rPr>
          <w:rFonts w:ascii="Arial" w:hAnsi="Arial" w:cs="Arial"/>
          <w:bCs/>
          <w:sz w:val="24"/>
          <w:szCs w:val="24"/>
        </w:rPr>
        <w:t>t</w:t>
      </w:r>
    </w:p>
    <w:p w14:paraId="36F7F76D" w14:textId="5C6001C2" w:rsidR="00493274" w:rsidRDefault="00493274" w:rsidP="00493274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493274">
        <w:rPr>
          <w:rFonts w:ascii="Arial" w:hAnsi="Arial" w:cs="Arial"/>
          <w:b/>
          <w:sz w:val="24"/>
          <w:szCs w:val="24"/>
        </w:rPr>
        <w:lastRenderedPageBreak/>
        <w:t xml:space="preserve">     Conclusion </w:t>
      </w:r>
    </w:p>
    <w:p w14:paraId="7413E2D3" w14:textId="77777777" w:rsidR="00493274" w:rsidRPr="00493274" w:rsidRDefault="00493274" w:rsidP="0049327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1439FCF" w14:textId="77CBC0AD" w:rsidR="008D75E2" w:rsidRDefault="008D75E2" w:rsidP="00493274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panel would like to thank </w:t>
      </w:r>
      <w:r w:rsidR="000C7185">
        <w:rPr>
          <w:rFonts w:ascii="Arial" w:hAnsi="Arial" w:cs="Arial"/>
          <w:bCs/>
          <w:sz w:val="24"/>
          <w:szCs w:val="24"/>
        </w:rPr>
        <w:t xml:space="preserve">MDC for their co-operation in assisting </w:t>
      </w:r>
      <w:r w:rsidR="00963758">
        <w:rPr>
          <w:rFonts w:ascii="Arial" w:hAnsi="Arial" w:cs="Arial"/>
          <w:bCs/>
          <w:sz w:val="24"/>
          <w:szCs w:val="24"/>
        </w:rPr>
        <w:t xml:space="preserve">and supporting </w:t>
      </w:r>
      <w:r w:rsidR="000C7185">
        <w:rPr>
          <w:rFonts w:ascii="Arial" w:hAnsi="Arial" w:cs="Arial"/>
          <w:bCs/>
          <w:sz w:val="24"/>
          <w:szCs w:val="24"/>
        </w:rPr>
        <w:t xml:space="preserve">the panel in their scrutiny </w:t>
      </w:r>
      <w:r w:rsidR="00963758">
        <w:rPr>
          <w:rFonts w:ascii="Arial" w:hAnsi="Arial" w:cs="Arial"/>
          <w:bCs/>
          <w:sz w:val="24"/>
          <w:szCs w:val="24"/>
        </w:rPr>
        <w:t>of complaint handling</w:t>
      </w:r>
      <w:r w:rsidR="004E3736">
        <w:rPr>
          <w:rFonts w:ascii="Arial" w:hAnsi="Arial" w:cs="Arial"/>
          <w:bCs/>
          <w:sz w:val="24"/>
          <w:szCs w:val="24"/>
        </w:rPr>
        <w:t>.</w:t>
      </w:r>
    </w:p>
    <w:p w14:paraId="5C05A39A" w14:textId="77777777" w:rsidR="008D75E2" w:rsidRPr="008D75E2" w:rsidRDefault="008D75E2" w:rsidP="008D75E2">
      <w:pPr>
        <w:ind w:left="360"/>
        <w:rPr>
          <w:rFonts w:ascii="Arial" w:hAnsi="Arial" w:cs="Arial"/>
          <w:bCs/>
          <w:sz w:val="24"/>
          <w:szCs w:val="24"/>
        </w:rPr>
      </w:pPr>
    </w:p>
    <w:p w14:paraId="14EE9564" w14:textId="5ADFD1F9" w:rsidR="001345D6" w:rsidRDefault="004E3736" w:rsidP="00493274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Based on the evidence provided</w:t>
      </w:r>
      <w:r w:rsidR="00791763">
        <w:rPr>
          <w:rFonts w:ascii="Arial" w:hAnsi="Arial" w:cs="Arial"/>
          <w:bCs/>
          <w:sz w:val="24"/>
          <w:szCs w:val="24"/>
        </w:rPr>
        <w:t xml:space="preserve">, </w:t>
      </w:r>
      <w:r w:rsidR="00A52D7F">
        <w:rPr>
          <w:rFonts w:ascii="Arial" w:hAnsi="Arial" w:cs="Arial"/>
          <w:bCs/>
          <w:sz w:val="24"/>
          <w:szCs w:val="24"/>
        </w:rPr>
        <w:t xml:space="preserve">the panel feels that the way in which MDC deals with complaints could be improved </w:t>
      </w:r>
      <w:r w:rsidR="003F588D">
        <w:rPr>
          <w:rFonts w:ascii="Arial" w:hAnsi="Arial" w:cs="Arial"/>
          <w:bCs/>
          <w:sz w:val="24"/>
          <w:szCs w:val="24"/>
        </w:rPr>
        <w:t xml:space="preserve">if they </w:t>
      </w:r>
      <w:r w:rsidR="001246D6">
        <w:rPr>
          <w:rFonts w:ascii="Arial" w:hAnsi="Arial" w:cs="Arial"/>
          <w:bCs/>
          <w:sz w:val="24"/>
          <w:szCs w:val="24"/>
        </w:rPr>
        <w:t>deliver against the actions identified in their improvement plans and implement the recommendations of the panel</w:t>
      </w:r>
    </w:p>
    <w:p w14:paraId="19728491" w14:textId="77777777" w:rsidR="001345D6" w:rsidRDefault="001345D6" w:rsidP="001345D6">
      <w:pPr>
        <w:spacing w:after="0"/>
        <w:rPr>
          <w:rFonts w:ascii="Arial" w:hAnsi="Arial" w:cs="Arial"/>
          <w:bCs/>
          <w:sz w:val="24"/>
          <w:szCs w:val="24"/>
        </w:rPr>
      </w:pPr>
    </w:p>
    <w:p w14:paraId="0589F6C9" w14:textId="5C1F9E1C" w:rsidR="00221B21" w:rsidRDefault="000056A3" w:rsidP="001345D6">
      <w:pPr>
        <w:pStyle w:val="ListParagraph"/>
        <w:numPr>
          <w:ilvl w:val="1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221B21">
        <w:rPr>
          <w:rFonts w:ascii="Arial" w:hAnsi="Arial" w:cs="Arial"/>
          <w:bCs/>
          <w:sz w:val="24"/>
          <w:szCs w:val="24"/>
        </w:rPr>
        <w:t xml:space="preserve">he panel therefore request MDC provides a quarterly report </w:t>
      </w:r>
      <w:r w:rsidR="006A76C5">
        <w:rPr>
          <w:rFonts w:ascii="Arial" w:hAnsi="Arial" w:cs="Arial"/>
          <w:bCs/>
          <w:sz w:val="24"/>
          <w:szCs w:val="24"/>
        </w:rPr>
        <w:t>is</w:t>
      </w:r>
      <w:r w:rsidR="004A46CC">
        <w:rPr>
          <w:rFonts w:ascii="Arial" w:hAnsi="Arial" w:cs="Arial"/>
          <w:bCs/>
          <w:sz w:val="24"/>
          <w:szCs w:val="24"/>
        </w:rPr>
        <w:t xml:space="preserve"> provided to the</w:t>
      </w:r>
      <w:r w:rsidR="00221B21">
        <w:rPr>
          <w:rFonts w:ascii="Arial" w:hAnsi="Arial" w:cs="Arial"/>
          <w:bCs/>
          <w:sz w:val="24"/>
          <w:szCs w:val="24"/>
        </w:rPr>
        <w:t xml:space="preserve"> panel on:</w:t>
      </w:r>
    </w:p>
    <w:p w14:paraId="18CD2A5B" w14:textId="77777777" w:rsidR="00221B21" w:rsidRPr="00221B21" w:rsidRDefault="00221B21" w:rsidP="00221B2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02F8F1C" w14:textId="2406E9AC" w:rsidR="007F6B2C" w:rsidRDefault="00CC699D" w:rsidP="00221B21">
      <w:pPr>
        <w:pStyle w:val="ListParagraph"/>
        <w:numPr>
          <w:ilvl w:val="0"/>
          <w:numId w:val="33"/>
        </w:numPr>
        <w:ind w:left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Progress against the action for improving complaints handling</w:t>
      </w:r>
      <w:r w:rsidR="004A46CC">
        <w:rPr>
          <w:rFonts w:ascii="Arial" w:hAnsi="Arial" w:cs="Arial"/>
          <w:bCs/>
          <w:sz w:val="24"/>
          <w:szCs w:val="24"/>
        </w:rPr>
        <w:t>, complying with the complaint handling code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="005064FA">
        <w:rPr>
          <w:rFonts w:ascii="Arial" w:hAnsi="Arial" w:cs="Arial"/>
          <w:bCs/>
          <w:sz w:val="24"/>
          <w:szCs w:val="24"/>
        </w:rPr>
        <w:t>the recommendations made in th</w:t>
      </w:r>
      <w:r w:rsidR="006A76C5">
        <w:rPr>
          <w:rFonts w:ascii="Arial" w:hAnsi="Arial" w:cs="Arial"/>
          <w:bCs/>
          <w:sz w:val="24"/>
          <w:szCs w:val="24"/>
        </w:rPr>
        <w:t>is</w:t>
      </w:r>
      <w:r w:rsidR="005064FA">
        <w:rPr>
          <w:rFonts w:ascii="Arial" w:hAnsi="Arial" w:cs="Arial"/>
          <w:bCs/>
          <w:sz w:val="24"/>
          <w:szCs w:val="24"/>
        </w:rPr>
        <w:t xml:space="preserve"> report</w:t>
      </w:r>
    </w:p>
    <w:p w14:paraId="7747A937" w14:textId="6B8FC040" w:rsidR="005064FA" w:rsidRDefault="005064FA" w:rsidP="00221B21">
      <w:pPr>
        <w:pStyle w:val="ListParagraph"/>
        <w:numPr>
          <w:ilvl w:val="0"/>
          <w:numId w:val="33"/>
        </w:numPr>
        <w:ind w:left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Performance </w:t>
      </w:r>
      <w:r w:rsidR="00046FCC">
        <w:rPr>
          <w:rFonts w:ascii="Arial" w:hAnsi="Arial" w:cs="Arial"/>
          <w:bCs/>
          <w:sz w:val="24"/>
          <w:szCs w:val="24"/>
        </w:rPr>
        <w:t xml:space="preserve">in complaint handling against timescales </w:t>
      </w:r>
    </w:p>
    <w:p w14:paraId="1F3007ED" w14:textId="5F92D2E0" w:rsidR="00046FCC" w:rsidRPr="00221B21" w:rsidRDefault="00046FCC" w:rsidP="00221B21">
      <w:pPr>
        <w:pStyle w:val="ListParagraph"/>
        <w:numPr>
          <w:ilvl w:val="0"/>
          <w:numId w:val="33"/>
        </w:numPr>
        <w:ind w:left="21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Analysis of complaints to identify trends</w:t>
      </w:r>
    </w:p>
    <w:p w14:paraId="33FD8947" w14:textId="77777777" w:rsidR="007F6B2C" w:rsidRPr="007F6B2C" w:rsidRDefault="007F6B2C" w:rsidP="007F6B2C">
      <w:pPr>
        <w:rPr>
          <w:rFonts w:ascii="Arial" w:hAnsi="Arial" w:cs="Arial"/>
          <w:bCs/>
          <w:sz w:val="24"/>
          <w:szCs w:val="24"/>
        </w:rPr>
      </w:pPr>
    </w:p>
    <w:p w14:paraId="6B4CAA15" w14:textId="77777777" w:rsidR="00E800A0" w:rsidRDefault="00E800A0" w:rsidP="00B8476D">
      <w:pPr>
        <w:tabs>
          <w:tab w:val="left" w:pos="1134"/>
        </w:tabs>
        <w:spacing w:after="0"/>
        <w:rPr>
          <w:rFonts w:ascii="Arial" w:hAnsi="Arial" w:cs="Arial"/>
          <w:b/>
          <w:sz w:val="40"/>
          <w:szCs w:val="40"/>
        </w:rPr>
      </w:pPr>
    </w:p>
    <w:p w14:paraId="004AB573" w14:textId="77777777" w:rsidR="00E800A0" w:rsidRDefault="00E800A0" w:rsidP="00E800A0">
      <w:pPr>
        <w:spacing w:after="0"/>
        <w:rPr>
          <w:rFonts w:ascii="Arial" w:hAnsi="Arial" w:cs="Arial"/>
          <w:b/>
          <w:sz w:val="40"/>
          <w:szCs w:val="40"/>
        </w:rPr>
      </w:pPr>
    </w:p>
    <w:sectPr w:rsidR="00E800A0" w:rsidSect="002453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77" w:right="1440" w:bottom="1440" w:left="1440" w:header="0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99286" w14:textId="77777777" w:rsidR="00616A31" w:rsidRDefault="00616A31" w:rsidP="00D82845">
      <w:pPr>
        <w:spacing w:after="0" w:line="240" w:lineRule="auto"/>
      </w:pPr>
      <w:r>
        <w:separator/>
      </w:r>
    </w:p>
  </w:endnote>
  <w:endnote w:type="continuationSeparator" w:id="0">
    <w:p w14:paraId="2140EAD2" w14:textId="77777777" w:rsidR="00616A31" w:rsidRDefault="00616A31" w:rsidP="00D8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648AC4A6" w14:textId="77777777" w:rsidTr="6D6E1A16">
      <w:trPr>
        <w:trHeight w:val="300"/>
      </w:trPr>
      <w:tc>
        <w:tcPr>
          <w:tcW w:w="3005" w:type="dxa"/>
        </w:tcPr>
        <w:p w14:paraId="7E151EB9" w14:textId="65B18AFE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D896E81" w14:textId="40DC48CC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0EF05233" w14:textId="5546AC18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50D8824B" w14:textId="0CA291ED" w:rsidR="6D6E1A16" w:rsidRDefault="6D6E1A16" w:rsidP="6D6E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2DF55907" w14:textId="77777777" w:rsidTr="6D6E1A16">
      <w:trPr>
        <w:trHeight w:val="300"/>
      </w:trPr>
      <w:tc>
        <w:tcPr>
          <w:tcW w:w="3005" w:type="dxa"/>
        </w:tcPr>
        <w:p w14:paraId="65E104D5" w14:textId="153FCCBB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77F0C02" w14:textId="1DAED714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74501FB9" w14:textId="5ED7E93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2891B923" w14:textId="05DA7995" w:rsidR="6D6E1A16" w:rsidRDefault="6D6E1A16" w:rsidP="6D6E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29C0F" w14:textId="77777777" w:rsidR="00616A31" w:rsidRDefault="00616A31" w:rsidP="00D82845">
      <w:pPr>
        <w:spacing w:after="0" w:line="240" w:lineRule="auto"/>
      </w:pPr>
      <w:r>
        <w:separator/>
      </w:r>
    </w:p>
  </w:footnote>
  <w:footnote w:type="continuationSeparator" w:id="0">
    <w:p w14:paraId="37D5449F" w14:textId="77777777" w:rsidR="00616A31" w:rsidRDefault="00616A31" w:rsidP="00D8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3FA40B48" w14:textId="77777777" w:rsidTr="6D6E1A16">
      <w:trPr>
        <w:trHeight w:val="300"/>
      </w:trPr>
      <w:tc>
        <w:tcPr>
          <w:tcW w:w="3005" w:type="dxa"/>
        </w:tcPr>
        <w:p w14:paraId="30F723E3" w14:textId="0E2F5703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09F7F050" w14:textId="20D59D12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230882FB" w14:textId="7A71834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6C209694" w14:textId="718A3983" w:rsidR="6D6E1A16" w:rsidRDefault="6D6E1A16" w:rsidP="6D6E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CC1F" w14:textId="77777777" w:rsidR="00410261" w:rsidRDefault="0024650C">
    <w:pPr>
      <w:pStyle w:val="Header"/>
    </w:pPr>
    <w:r w:rsidRPr="0024650C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1934AE3" wp14:editId="39F40C51">
          <wp:simplePos x="0" y="0"/>
          <wp:positionH relativeFrom="page">
            <wp:posOffset>-635</wp:posOffset>
          </wp:positionH>
          <wp:positionV relativeFrom="paragraph">
            <wp:posOffset>-4445</wp:posOffset>
          </wp:positionV>
          <wp:extent cx="7544886" cy="10668000"/>
          <wp:effectExtent l="0" t="0" r="0" b="0"/>
          <wp:wrapNone/>
          <wp:docPr id="1260022156" name="Picture 1260022156" descr="J:\Branding\2019\Report covers\MDC report cover template.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Branding\2019\Report covers\MDC report cover template.p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886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2B09"/>
    <w:multiLevelType w:val="hybridMultilevel"/>
    <w:tmpl w:val="82625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32A10"/>
    <w:multiLevelType w:val="hybridMultilevel"/>
    <w:tmpl w:val="D2824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3D7"/>
    <w:multiLevelType w:val="hybridMultilevel"/>
    <w:tmpl w:val="85A0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4066"/>
    <w:multiLevelType w:val="hybridMultilevel"/>
    <w:tmpl w:val="912A5C78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1E7F2FC3"/>
    <w:multiLevelType w:val="hybridMultilevel"/>
    <w:tmpl w:val="16CAAAB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0EB0FD7"/>
    <w:multiLevelType w:val="hybridMultilevel"/>
    <w:tmpl w:val="40E03800"/>
    <w:lvl w:ilvl="0" w:tplc="C4767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3287"/>
    <w:multiLevelType w:val="hybridMultilevel"/>
    <w:tmpl w:val="2E6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5F75"/>
    <w:multiLevelType w:val="hybridMultilevel"/>
    <w:tmpl w:val="D212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25B27"/>
    <w:multiLevelType w:val="multilevel"/>
    <w:tmpl w:val="8C005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647489"/>
    <w:multiLevelType w:val="hybridMultilevel"/>
    <w:tmpl w:val="F0F690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0F73FE"/>
    <w:multiLevelType w:val="hybridMultilevel"/>
    <w:tmpl w:val="4352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C352E"/>
    <w:multiLevelType w:val="multilevel"/>
    <w:tmpl w:val="8C005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7A32F0A"/>
    <w:multiLevelType w:val="hybridMultilevel"/>
    <w:tmpl w:val="B14E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3A70"/>
    <w:multiLevelType w:val="hybridMultilevel"/>
    <w:tmpl w:val="5A446C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E05347"/>
    <w:multiLevelType w:val="hybridMultilevel"/>
    <w:tmpl w:val="05388E6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15529A9"/>
    <w:multiLevelType w:val="hybridMultilevel"/>
    <w:tmpl w:val="EA600E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9305BC"/>
    <w:multiLevelType w:val="hybridMultilevel"/>
    <w:tmpl w:val="558A2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F6C71"/>
    <w:multiLevelType w:val="hybridMultilevel"/>
    <w:tmpl w:val="15D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77CC"/>
    <w:multiLevelType w:val="hybridMultilevel"/>
    <w:tmpl w:val="3D4C140E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9AE69CD"/>
    <w:multiLevelType w:val="multilevel"/>
    <w:tmpl w:val="C87CE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C3D0E27"/>
    <w:multiLevelType w:val="hybridMultilevel"/>
    <w:tmpl w:val="3ED86940"/>
    <w:lvl w:ilvl="0" w:tplc="3DC417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76EBC"/>
    <w:multiLevelType w:val="hybridMultilevel"/>
    <w:tmpl w:val="CC580BA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F4C2A1B"/>
    <w:multiLevelType w:val="hybridMultilevel"/>
    <w:tmpl w:val="192AC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1B5DAC"/>
    <w:multiLevelType w:val="hybridMultilevel"/>
    <w:tmpl w:val="C9D80C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7DA7633"/>
    <w:multiLevelType w:val="hybridMultilevel"/>
    <w:tmpl w:val="A50A0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B70C3D"/>
    <w:multiLevelType w:val="hybridMultilevel"/>
    <w:tmpl w:val="5C406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8C1ED9"/>
    <w:multiLevelType w:val="hybridMultilevel"/>
    <w:tmpl w:val="50B8268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50E5BB5"/>
    <w:multiLevelType w:val="hybridMultilevel"/>
    <w:tmpl w:val="FFC0F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272F37"/>
    <w:multiLevelType w:val="hybridMultilevel"/>
    <w:tmpl w:val="1ED2C9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E66BF"/>
    <w:multiLevelType w:val="hybridMultilevel"/>
    <w:tmpl w:val="FA567C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BE38C6"/>
    <w:multiLevelType w:val="multilevel"/>
    <w:tmpl w:val="8C005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D323B78"/>
    <w:multiLevelType w:val="hybridMultilevel"/>
    <w:tmpl w:val="74463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A3A58"/>
    <w:multiLevelType w:val="hybridMultilevel"/>
    <w:tmpl w:val="02247CE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593972490">
    <w:abstractNumId w:val="28"/>
  </w:num>
  <w:num w:numId="2" w16cid:durableId="591354386">
    <w:abstractNumId w:val="27"/>
  </w:num>
  <w:num w:numId="3" w16cid:durableId="1704281519">
    <w:abstractNumId w:val="24"/>
  </w:num>
  <w:num w:numId="4" w16cid:durableId="443113221">
    <w:abstractNumId w:val="22"/>
  </w:num>
  <w:num w:numId="5" w16cid:durableId="940185401">
    <w:abstractNumId w:val="0"/>
  </w:num>
  <w:num w:numId="6" w16cid:durableId="246769103">
    <w:abstractNumId w:val="25"/>
  </w:num>
  <w:num w:numId="7" w16cid:durableId="1854491338">
    <w:abstractNumId w:val="4"/>
  </w:num>
  <w:num w:numId="8" w16cid:durableId="1676423511">
    <w:abstractNumId w:val="18"/>
  </w:num>
  <w:num w:numId="9" w16cid:durableId="1827551406">
    <w:abstractNumId w:val="21"/>
  </w:num>
  <w:num w:numId="10" w16cid:durableId="2560945">
    <w:abstractNumId w:val="6"/>
  </w:num>
  <w:num w:numId="11" w16cid:durableId="1144077643">
    <w:abstractNumId w:val="10"/>
  </w:num>
  <w:num w:numId="12" w16cid:durableId="243420034">
    <w:abstractNumId w:val="17"/>
  </w:num>
  <w:num w:numId="13" w16cid:durableId="320542368">
    <w:abstractNumId w:val="7"/>
  </w:num>
  <w:num w:numId="14" w16cid:durableId="874855073">
    <w:abstractNumId w:val="1"/>
  </w:num>
  <w:num w:numId="15" w16cid:durableId="811140342">
    <w:abstractNumId w:val="31"/>
  </w:num>
  <w:num w:numId="16" w16cid:durableId="474376159">
    <w:abstractNumId w:val="5"/>
  </w:num>
  <w:num w:numId="17" w16cid:durableId="55401118">
    <w:abstractNumId w:val="14"/>
  </w:num>
  <w:num w:numId="18" w16cid:durableId="444230096">
    <w:abstractNumId w:val="3"/>
  </w:num>
  <w:num w:numId="19" w16cid:durableId="1901593316">
    <w:abstractNumId w:val="26"/>
  </w:num>
  <w:num w:numId="20" w16cid:durableId="179590091">
    <w:abstractNumId w:val="20"/>
  </w:num>
  <w:num w:numId="21" w16cid:durableId="1102578184">
    <w:abstractNumId w:val="29"/>
  </w:num>
  <w:num w:numId="22" w16cid:durableId="118955036">
    <w:abstractNumId w:val="32"/>
  </w:num>
  <w:num w:numId="23" w16cid:durableId="880895358">
    <w:abstractNumId w:val="12"/>
  </w:num>
  <w:num w:numId="24" w16cid:durableId="2119060839">
    <w:abstractNumId w:val="16"/>
  </w:num>
  <w:num w:numId="25" w16cid:durableId="248664066">
    <w:abstractNumId w:val="9"/>
  </w:num>
  <w:num w:numId="26" w16cid:durableId="676032810">
    <w:abstractNumId w:val="13"/>
  </w:num>
  <w:num w:numId="27" w16cid:durableId="757673338">
    <w:abstractNumId w:val="23"/>
  </w:num>
  <w:num w:numId="28" w16cid:durableId="673410950">
    <w:abstractNumId w:val="19"/>
  </w:num>
  <w:num w:numId="29" w16cid:durableId="642269990">
    <w:abstractNumId w:val="15"/>
  </w:num>
  <w:num w:numId="30" w16cid:durableId="975992455">
    <w:abstractNumId w:val="30"/>
  </w:num>
  <w:num w:numId="31" w16cid:durableId="589702476">
    <w:abstractNumId w:val="2"/>
  </w:num>
  <w:num w:numId="32" w16cid:durableId="456682637">
    <w:abstractNumId w:val="8"/>
  </w:num>
  <w:num w:numId="33" w16cid:durableId="1428887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0C"/>
    <w:rsid w:val="00001EB2"/>
    <w:rsid w:val="000056A3"/>
    <w:rsid w:val="0003516D"/>
    <w:rsid w:val="00046FCC"/>
    <w:rsid w:val="00063931"/>
    <w:rsid w:val="000658D7"/>
    <w:rsid w:val="0007078F"/>
    <w:rsid w:val="00073077"/>
    <w:rsid w:val="00085A8E"/>
    <w:rsid w:val="000C0A8F"/>
    <w:rsid w:val="000C5891"/>
    <w:rsid w:val="000C7185"/>
    <w:rsid w:val="000D1452"/>
    <w:rsid w:val="000E18D0"/>
    <w:rsid w:val="000F1FA7"/>
    <w:rsid w:val="000F385A"/>
    <w:rsid w:val="000F6730"/>
    <w:rsid w:val="00100ABA"/>
    <w:rsid w:val="00111419"/>
    <w:rsid w:val="00112125"/>
    <w:rsid w:val="001208C9"/>
    <w:rsid w:val="001246D6"/>
    <w:rsid w:val="00131454"/>
    <w:rsid w:val="00132038"/>
    <w:rsid w:val="001345D6"/>
    <w:rsid w:val="001376B0"/>
    <w:rsid w:val="00146937"/>
    <w:rsid w:val="00164BFC"/>
    <w:rsid w:val="00193E39"/>
    <w:rsid w:val="0019604B"/>
    <w:rsid w:val="001A5285"/>
    <w:rsid w:val="001A6592"/>
    <w:rsid w:val="001B2CF9"/>
    <w:rsid w:val="001B3A71"/>
    <w:rsid w:val="001D1DE2"/>
    <w:rsid w:val="002149A6"/>
    <w:rsid w:val="00221B21"/>
    <w:rsid w:val="00223A4E"/>
    <w:rsid w:val="00245336"/>
    <w:rsid w:val="0024650C"/>
    <w:rsid w:val="0024680D"/>
    <w:rsid w:val="002574A5"/>
    <w:rsid w:val="00257A46"/>
    <w:rsid w:val="00260107"/>
    <w:rsid w:val="00266014"/>
    <w:rsid w:val="00275B7D"/>
    <w:rsid w:val="0029042C"/>
    <w:rsid w:val="0029053F"/>
    <w:rsid w:val="00296C24"/>
    <w:rsid w:val="002A3DA4"/>
    <w:rsid w:val="002A7B08"/>
    <w:rsid w:val="002C3C20"/>
    <w:rsid w:val="002D3F9E"/>
    <w:rsid w:val="002E6F3B"/>
    <w:rsid w:val="0030349A"/>
    <w:rsid w:val="00322545"/>
    <w:rsid w:val="003542D5"/>
    <w:rsid w:val="003775F4"/>
    <w:rsid w:val="003815DC"/>
    <w:rsid w:val="003914A0"/>
    <w:rsid w:val="003C594B"/>
    <w:rsid w:val="003D62A5"/>
    <w:rsid w:val="003E4502"/>
    <w:rsid w:val="003F395F"/>
    <w:rsid w:val="003F4BC1"/>
    <w:rsid w:val="003F588D"/>
    <w:rsid w:val="00410261"/>
    <w:rsid w:val="004115DB"/>
    <w:rsid w:val="004136B6"/>
    <w:rsid w:val="004657C7"/>
    <w:rsid w:val="00476525"/>
    <w:rsid w:val="00482ACA"/>
    <w:rsid w:val="00493274"/>
    <w:rsid w:val="004A46CC"/>
    <w:rsid w:val="004A6C4E"/>
    <w:rsid w:val="004B102D"/>
    <w:rsid w:val="004B20EF"/>
    <w:rsid w:val="004B4BC7"/>
    <w:rsid w:val="004B5204"/>
    <w:rsid w:val="004E3736"/>
    <w:rsid w:val="004E76B8"/>
    <w:rsid w:val="005064FA"/>
    <w:rsid w:val="005145FC"/>
    <w:rsid w:val="00514B1C"/>
    <w:rsid w:val="00515204"/>
    <w:rsid w:val="00521217"/>
    <w:rsid w:val="00532EE8"/>
    <w:rsid w:val="0054306A"/>
    <w:rsid w:val="005466F5"/>
    <w:rsid w:val="00551284"/>
    <w:rsid w:val="005C2A78"/>
    <w:rsid w:val="005F3C91"/>
    <w:rsid w:val="005F6B48"/>
    <w:rsid w:val="0060480B"/>
    <w:rsid w:val="006069CB"/>
    <w:rsid w:val="006071F6"/>
    <w:rsid w:val="006128A8"/>
    <w:rsid w:val="00616A31"/>
    <w:rsid w:val="00630BC6"/>
    <w:rsid w:val="0063541F"/>
    <w:rsid w:val="00643121"/>
    <w:rsid w:val="00655832"/>
    <w:rsid w:val="00655A29"/>
    <w:rsid w:val="00674F7F"/>
    <w:rsid w:val="00677601"/>
    <w:rsid w:val="00683143"/>
    <w:rsid w:val="00690AD3"/>
    <w:rsid w:val="006A76C5"/>
    <w:rsid w:val="006B3D9A"/>
    <w:rsid w:val="006D6CDB"/>
    <w:rsid w:val="006E099E"/>
    <w:rsid w:val="006F2E10"/>
    <w:rsid w:val="006F2E76"/>
    <w:rsid w:val="006F458E"/>
    <w:rsid w:val="0070431F"/>
    <w:rsid w:val="00714C4A"/>
    <w:rsid w:val="00715BD9"/>
    <w:rsid w:val="00722A81"/>
    <w:rsid w:val="007551F5"/>
    <w:rsid w:val="00765961"/>
    <w:rsid w:val="00771C2F"/>
    <w:rsid w:val="00777BFD"/>
    <w:rsid w:val="00784D71"/>
    <w:rsid w:val="00791763"/>
    <w:rsid w:val="007C2213"/>
    <w:rsid w:val="007E0D89"/>
    <w:rsid w:val="007E4694"/>
    <w:rsid w:val="007F24DF"/>
    <w:rsid w:val="007F6B2C"/>
    <w:rsid w:val="00813E64"/>
    <w:rsid w:val="00831CED"/>
    <w:rsid w:val="00833E86"/>
    <w:rsid w:val="0087470A"/>
    <w:rsid w:val="00884437"/>
    <w:rsid w:val="00887FE8"/>
    <w:rsid w:val="00894C83"/>
    <w:rsid w:val="008A2D5A"/>
    <w:rsid w:val="008D75E2"/>
    <w:rsid w:val="008E1065"/>
    <w:rsid w:val="008F3DAF"/>
    <w:rsid w:val="009061D1"/>
    <w:rsid w:val="00913D2F"/>
    <w:rsid w:val="0092023D"/>
    <w:rsid w:val="0093134B"/>
    <w:rsid w:val="00936350"/>
    <w:rsid w:val="009452D7"/>
    <w:rsid w:val="009511D2"/>
    <w:rsid w:val="00963758"/>
    <w:rsid w:val="009703F9"/>
    <w:rsid w:val="00976C3F"/>
    <w:rsid w:val="0099265F"/>
    <w:rsid w:val="009B004A"/>
    <w:rsid w:val="00A05733"/>
    <w:rsid w:val="00A068E2"/>
    <w:rsid w:val="00A07E1E"/>
    <w:rsid w:val="00A309B4"/>
    <w:rsid w:val="00A35142"/>
    <w:rsid w:val="00A52D7F"/>
    <w:rsid w:val="00A654C4"/>
    <w:rsid w:val="00A71A17"/>
    <w:rsid w:val="00A727EE"/>
    <w:rsid w:val="00A7740D"/>
    <w:rsid w:val="00AB7D35"/>
    <w:rsid w:val="00AD6016"/>
    <w:rsid w:val="00AE5FE9"/>
    <w:rsid w:val="00AF0F57"/>
    <w:rsid w:val="00B070A5"/>
    <w:rsid w:val="00B2227F"/>
    <w:rsid w:val="00B700C7"/>
    <w:rsid w:val="00B8476D"/>
    <w:rsid w:val="00BA34E3"/>
    <w:rsid w:val="00BD6710"/>
    <w:rsid w:val="00BE4F21"/>
    <w:rsid w:val="00BF5883"/>
    <w:rsid w:val="00C13148"/>
    <w:rsid w:val="00C16B26"/>
    <w:rsid w:val="00C25284"/>
    <w:rsid w:val="00C26EBB"/>
    <w:rsid w:val="00C60236"/>
    <w:rsid w:val="00C6138C"/>
    <w:rsid w:val="00C6329D"/>
    <w:rsid w:val="00C713BC"/>
    <w:rsid w:val="00C8231E"/>
    <w:rsid w:val="00C838CA"/>
    <w:rsid w:val="00CB2024"/>
    <w:rsid w:val="00CB4D29"/>
    <w:rsid w:val="00CC699D"/>
    <w:rsid w:val="00CD09F2"/>
    <w:rsid w:val="00CD35D3"/>
    <w:rsid w:val="00CD49D9"/>
    <w:rsid w:val="00CD4C13"/>
    <w:rsid w:val="00CE574C"/>
    <w:rsid w:val="00CF3C8F"/>
    <w:rsid w:val="00D13621"/>
    <w:rsid w:val="00D17C2B"/>
    <w:rsid w:val="00D607C6"/>
    <w:rsid w:val="00D82845"/>
    <w:rsid w:val="00D86C38"/>
    <w:rsid w:val="00DB41F1"/>
    <w:rsid w:val="00DD31F7"/>
    <w:rsid w:val="00DE001D"/>
    <w:rsid w:val="00DE0374"/>
    <w:rsid w:val="00E13B84"/>
    <w:rsid w:val="00E23C6D"/>
    <w:rsid w:val="00E26E42"/>
    <w:rsid w:val="00E332D2"/>
    <w:rsid w:val="00E41ACF"/>
    <w:rsid w:val="00E573C3"/>
    <w:rsid w:val="00E800A0"/>
    <w:rsid w:val="00E85456"/>
    <w:rsid w:val="00E94AB9"/>
    <w:rsid w:val="00E974C5"/>
    <w:rsid w:val="00EA237A"/>
    <w:rsid w:val="00EC2907"/>
    <w:rsid w:val="00F42C06"/>
    <w:rsid w:val="00F5326C"/>
    <w:rsid w:val="00F53988"/>
    <w:rsid w:val="00F544E9"/>
    <w:rsid w:val="00F8044F"/>
    <w:rsid w:val="00F84FB3"/>
    <w:rsid w:val="00F84FBB"/>
    <w:rsid w:val="00F866D0"/>
    <w:rsid w:val="00F87BFE"/>
    <w:rsid w:val="00F92CC3"/>
    <w:rsid w:val="00F93975"/>
    <w:rsid w:val="00FA1402"/>
    <w:rsid w:val="00FB4E13"/>
    <w:rsid w:val="00FC19A4"/>
    <w:rsid w:val="00FF76AD"/>
    <w:rsid w:val="08B72BAA"/>
    <w:rsid w:val="14CEAD5B"/>
    <w:rsid w:val="5267D4D9"/>
    <w:rsid w:val="549A225C"/>
    <w:rsid w:val="6D6E1A16"/>
    <w:rsid w:val="70B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09D9B"/>
  <w15:chartTrackingRefBased/>
  <w15:docId w15:val="{D4E10209-A105-4AA6-B27A-F134B545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45"/>
  </w:style>
  <w:style w:type="paragraph" w:styleId="Footer">
    <w:name w:val="footer"/>
    <w:basedOn w:val="Normal"/>
    <w:link w:val="Foot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45"/>
  </w:style>
  <w:style w:type="character" w:styleId="Hyperlink">
    <w:name w:val="Hyperlink"/>
    <w:basedOn w:val="DefaultParagraphFont"/>
    <w:uiPriority w:val="99"/>
    <w:unhideWhenUsed/>
    <w:rsid w:val="00D828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4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102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0261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D1452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0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1065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8E1065"/>
    <w:pPr>
      <w:widowControl w:val="0"/>
      <w:autoSpaceDE w:val="0"/>
      <w:autoSpaceDN w:val="0"/>
      <w:spacing w:after="0" w:line="240" w:lineRule="auto"/>
      <w:ind w:left="2375" w:right="1699"/>
      <w:jc w:val="center"/>
    </w:pPr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8E1065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1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E106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5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94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366B3563EE489EA2A0AA92DED50F" ma:contentTypeVersion="10" ma:contentTypeDescription="Create a new document." ma:contentTypeScope="" ma:versionID="403e6c1c04f753c2bb3a14d6334164e2">
  <xsd:schema xmlns:xsd="http://www.w3.org/2001/XMLSchema" xmlns:xs="http://www.w3.org/2001/XMLSchema" xmlns:p="http://schemas.microsoft.com/office/2006/metadata/properties" xmlns:ns2="c96636e1-8df4-4143-a9bb-403f63875832" xmlns:ns3="6a687cce-c35d-4f38-8c9e-f457fda17e9e" targetNamespace="http://schemas.microsoft.com/office/2006/metadata/properties" ma:root="true" ma:fieldsID="91e45618c802afca1b7682088d4c579d" ns2:_="" ns3:_="">
    <xsd:import namespace="c96636e1-8df4-4143-a9bb-403f63875832"/>
    <xsd:import namespace="6a687cce-c35d-4f38-8c9e-f457fda17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36e1-8df4-4143-a9bb-403f63875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7cce-c35d-4f38-8c9e-f457fda17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3F49C-68A1-4458-AD01-92C4398E7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6809C-8882-4213-990E-A0C390A1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36e1-8df4-4143-a9bb-403f63875832"/>
    <ds:schemaRef ds:uri="6a687cce-c35d-4f38-8c9e-f457fda17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01B61-99B9-4ACC-818F-5AA26AB04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D77B4-CD32-4DAD-9602-3C4CEDF5E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 Manning</dc:creator>
  <cp:keywords/>
  <dc:description/>
  <cp:lastModifiedBy>Jeanette Marples</cp:lastModifiedBy>
  <cp:revision>2</cp:revision>
  <cp:lastPrinted>2019-05-08T12:20:00Z</cp:lastPrinted>
  <dcterms:created xsi:type="dcterms:W3CDTF">2024-10-10T09:09:00Z</dcterms:created>
  <dcterms:modified xsi:type="dcterms:W3CDTF">2024-10-10T09:09:00Z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0x01010048FE366B3563EE489EA2A0AA92DED50F</vt:lpwstr>
  </property>
</Properties>
</file>